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AB4D" w14:textId="0A42DE5E" w:rsidR="00373F5F" w:rsidRDefault="00EC6E81" w:rsidP="00EC6E81">
      <w:pPr>
        <w:pStyle w:val="Onvan"/>
        <w:bidi/>
        <w:jc w:val="center"/>
        <w:rPr>
          <w:rtl/>
        </w:rPr>
      </w:pPr>
      <w:bookmarkStart w:id="0" w:name="OLE_LINK4"/>
      <w:bookmarkStart w:id="1" w:name="OLE_LINK3"/>
      <w:r w:rsidRPr="00EC6E81">
        <w:rPr>
          <w:rFonts w:hint="cs"/>
          <w:rtl/>
        </w:rPr>
        <w:t>بررس</w:t>
      </w:r>
      <w:r w:rsidR="00792E72">
        <w:rPr>
          <w:rFonts w:hint="cs"/>
          <w:rtl/>
        </w:rPr>
        <w:t>ي</w:t>
      </w:r>
      <w:r w:rsidRPr="00EC6E81">
        <w:rPr>
          <w:rtl/>
        </w:rPr>
        <w:t xml:space="preserve"> </w:t>
      </w:r>
      <w:r w:rsidRPr="00EC6E81">
        <w:rPr>
          <w:rFonts w:hint="cs"/>
          <w:rtl/>
        </w:rPr>
        <w:t>اپ</w:t>
      </w:r>
      <w:r w:rsidR="00792E72">
        <w:rPr>
          <w:rFonts w:hint="cs"/>
          <w:rtl/>
        </w:rPr>
        <w:t>ي</w:t>
      </w:r>
      <w:r w:rsidRPr="00EC6E81">
        <w:rPr>
          <w:rFonts w:hint="cs"/>
          <w:rtl/>
        </w:rPr>
        <w:t>دم</w:t>
      </w:r>
      <w:r w:rsidR="00792E72">
        <w:rPr>
          <w:rFonts w:hint="cs"/>
          <w:rtl/>
        </w:rPr>
        <w:t>ي</w:t>
      </w:r>
      <w:r w:rsidRPr="00EC6E81">
        <w:rPr>
          <w:rFonts w:hint="cs"/>
          <w:rtl/>
        </w:rPr>
        <w:t>ولوژ</w:t>
      </w:r>
      <w:r w:rsidR="00792E72">
        <w:rPr>
          <w:rFonts w:hint="cs"/>
          <w:rtl/>
        </w:rPr>
        <w:t>ي</w:t>
      </w:r>
      <w:r w:rsidRPr="00EC6E81">
        <w:rPr>
          <w:rFonts w:hint="cs"/>
          <w:rtl/>
        </w:rPr>
        <w:t xml:space="preserve"> و تظاهرات بال</w:t>
      </w:r>
      <w:r w:rsidR="00792E72">
        <w:rPr>
          <w:rFonts w:hint="cs"/>
          <w:rtl/>
        </w:rPr>
        <w:t>ي</w:t>
      </w:r>
      <w:r w:rsidRPr="00EC6E81">
        <w:rPr>
          <w:rFonts w:hint="cs"/>
          <w:rtl/>
        </w:rPr>
        <w:t>ن</w:t>
      </w:r>
      <w:r w:rsidR="00792E72">
        <w:rPr>
          <w:rFonts w:hint="cs"/>
          <w:rtl/>
        </w:rPr>
        <w:t>ي</w:t>
      </w:r>
      <w:r w:rsidRPr="00EC6E81">
        <w:rPr>
          <w:rFonts w:hint="cs"/>
          <w:rtl/>
        </w:rPr>
        <w:t xml:space="preserve"> سل قبل و بعد از کرونا در ساکن</w:t>
      </w:r>
      <w:r w:rsidR="00792E72">
        <w:rPr>
          <w:rFonts w:hint="cs"/>
          <w:rtl/>
        </w:rPr>
        <w:t>ي</w:t>
      </w:r>
      <w:r w:rsidRPr="00EC6E81">
        <w:rPr>
          <w:rFonts w:hint="cs"/>
          <w:rtl/>
        </w:rPr>
        <w:t xml:space="preserve">ن شهر </w:t>
      </w:r>
      <w:r w:rsidR="00792E72">
        <w:rPr>
          <w:rFonts w:hint="cs"/>
          <w:rtl/>
        </w:rPr>
        <w:t>ي</w:t>
      </w:r>
      <w:r w:rsidRPr="00EC6E81">
        <w:rPr>
          <w:rFonts w:hint="cs"/>
          <w:rtl/>
        </w:rPr>
        <w:t>زد</w:t>
      </w:r>
    </w:p>
    <w:p w14:paraId="57CA59AD" w14:textId="77777777" w:rsidR="00CE34FF" w:rsidRDefault="00CE34FF" w:rsidP="00150E54">
      <w:pPr>
        <w:pStyle w:val="Nevesandegan"/>
        <w:bidi/>
        <w:jc w:val="center"/>
        <w:rPr>
          <w:rtl/>
        </w:rPr>
      </w:pPr>
    </w:p>
    <w:p w14:paraId="08DF1E3D" w14:textId="62841208" w:rsidR="00373F5F" w:rsidRPr="003834AD" w:rsidRDefault="007B2425" w:rsidP="007B2425">
      <w:pPr>
        <w:pStyle w:val="Nevesandegan"/>
        <w:bidi/>
        <w:jc w:val="center"/>
      </w:pPr>
      <w:r w:rsidRPr="007B2425">
        <w:rPr>
          <w:rFonts w:hint="cs"/>
          <w:rtl/>
          <w:lang w:bidi="ar-SA"/>
        </w:rPr>
        <w:t>ابوالحسن حلوان</w:t>
      </w:r>
      <w:r w:rsidR="00792E72">
        <w:rPr>
          <w:rFonts w:hint="cs"/>
          <w:rtl/>
          <w:lang w:bidi="ar-SA"/>
        </w:rPr>
        <w:t>ي</w:t>
      </w:r>
      <w:r w:rsidRPr="007B2425">
        <w:rPr>
          <w:vertAlign w:val="superscript"/>
          <w:rtl/>
          <w:lang w:bidi="ar-SA"/>
        </w:rPr>
        <w:footnoteReference w:id="1"/>
      </w:r>
      <w:r w:rsidRPr="007B2425">
        <w:rPr>
          <w:rFonts w:hint="cs"/>
          <w:rtl/>
          <w:lang w:bidi="ar-SA"/>
        </w:rPr>
        <w:t xml:space="preserve">، </w:t>
      </w:r>
      <w:r w:rsidRPr="007B2425">
        <w:rPr>
          <w:rtl/>
          <w:lang w:bidi="ar-SA"/>
        </w:rPr>
        <w:t>ساره رفعت‌مقام</w:t>
      </w:r>
      <w:r w:rsidR="00B031B7">
        <w:rPr>
          <w:rFonts w:cs="Times New Roman"/>
          <w:rtl/>
          <w:lang w:bidi="ar-SA"/>
        </w:rPr>
        <w:t>*</w:t>
      </w:r>
      <w:r w:rsidRPr="007B2425">
        <w:rPr>
          <w:vertAlign w:val="superscript"/>
          <w:rtl/>
          <w:lang w:bidi="ar-SA"/>
        </w:rPr>
        <w:footnoteReference w:id="2"/>
      </w:r>
      <w:r w:rsidRPr="007B2425">
        <w:rPr>
          <w:rFonts w:hint="cs"/>
          <w:rtl/>
          <w:lang w:bidi="ar-SA"/>
        </w:rPr>
        <w:t>،</w:t>
      </w:r>
      <w:r w:rsidRPr="007B2425">
        <w:t xml:space="preserve"> </w:t>
      </w:r>
      <w:r w:rsidRPr="007B2425">
        <w:rPr>
          <w:rtl/>
        </w:rPr>
        <w:t>اعظم‌السادات</w:t>
      </w:r>
      <w:r w:rsidRPr="007B2425">
        <w:rPr>
          <w:rFonts w:hint="cs"/>
          <w:rtl/>
        </w:rPr>
        <w:t xml:space="preserve"> پوراحمد</w:t>
      </w:r>
      <w:r w:rsidR="00792E72">
        <w:rPr>
          <w:rFonts w:hint="cs"/>
          <w:rtl/>
        </w:rPr>
        <w:t>ي</w:t>
      </w:r>
      <w:r w:rsidRPr="007B2425">
        <w:rPr>
          <w:vertAlign w:val="superscript"/>
          <w:rtl/>
        </w:rPr>
        <w:footnoteReference w:id="3"/>
      </w:r>
    </w:p>
    <w:bookmarkEnd w:id="0"/>
    <w:bookmarkEnd w:id="1"/>
    <w:p w14:paraId="7297BC36" w14:textId="77777777" w:rsidR="00373F5F" w:rsidRPr="00612CC6" w:rsidRDefault="00373F5F" w:rsidP="00150E54">
      <w:pPr>
        <w:pStyle w:val="Nevesandegan"/>
        <w:bidi/>
        <w:jc w:val="center"/>
      </w:pPr>
    </w:p>
    <w:p w14:paraId="421C4A58" w14:textId="093D1FFE" w:rsidR="00373F5F" w:rsidRPr="00B031B7" w:rsidRDefault="00EB5E15" w:rsidP="00EB5E15">
      <w:pPr>
        <w:pStyle w:val="Pazeresh"/>
        <w:bidi/>
        <w:jc w:val="center"/>
        <w:rPr>
          <w:rFonts w:ascii="B Nazanin" w:hAnsi="B Nazanin" w:cs="B Nazanin"/>
          <w:bCs w:val="0"/>
          <w:rtl/>
        </w:rPr>
      </w:pPr>
      <w:r w:rsidRPr="00B031B7">
        <w:rPr>
          <w:rFonts w:ascii="B Nazanin" w:hAnsi="B Nazanin" w:cs="B Nazanin"/>
          <w:bCs w:val="0"/>
          <w:rtl/>
        </w:rPr>
        <w:t xml:space="preserve">تاريخ دريافت </w:t>
      </w:r>
      <w:r w:rsidR="00910527">
        <w:rPr>
          <w:rFonts w:ascii="B Nazanin" w:hAnsi="B Nazanin" w:cs="B Nazanin" w:hint="cs"/>
          <w:bCs w:val="0"/>
          <w:rtl/>
        </w:rPr>
        <w:t>03</w:t>
      </w:r>
      <w:r w:rsidRPr="00B031B7">
        <w:rPr>
          <w:rFonts w:ascii="B Nazanin" w:hAnsi="B Nazanin" w:cs="B Nazanin"/>
          <w:bCs w:val="0"/>
          <w:rtl/>
        </w:rPr>
        <w:t>/</w:t>
      </w:r>
      <w:r w:rsidR="00910527">
        <w:rPr>
          <w:rFonts w:ascii="B Nazanin" w:hAnsi="B Nazanin" w:cs="B Nazanin" w:hint="cs"/>
          <w:bCs w:val="0"/>
          <w:rtl/>
        </w:rPr>
        <w:t>08</w:t>
      </w:r>
      <w:r w:rsidRPr="00B031B7">
        <w:rPr>
          <w:rFonts w:ascii="B Nazanin" w:hAnsi="B Nazanin" w:cs="B Nazanin"/>
          <w:bCs w:val="0"/>
          <w:rtl/>
        </w:rPr>
        <w:t xml:space="preserve">/1403 تاريخ پذيرش </w:t>
      </w:r>
      <w:r w:rsidR="00910527">
        <w:rPr>
          <w:rFonts w:ascii="B Nazanin" w:hAnsi="B Nazanin" w:cs="B Nazanin" w:hint="cs"/>
          <w:bCs w:val="0"/>
          <w:rtl/>
        </w:rPr>
        <w:t>13</w:t>
      </w:r>
      <w:r w:rsidRPr="00B031B7">
        <w:rPr>
          <w:rFonts w:ascii="B Nazanin" w:hAnsi="B Nazanin" w:cs="B Nazanin"/>
          <w:bCs w:val="0"/>
          <w:rtl/>
        </w:rPr>
        <w:t>/</w:t>
      </w:r>
      <w:r w:rsidR="00910527">
        <w:rPr>
          <w:rFonts w:ascii="B Nazanin" w:hAnsi="B Nazanin" w:cs="B Nazanin" w:hint="cs"/>
          <w:bCs w:val="0"/>
          <w:rtl/>
        </w:rPr>
        <w:t>09</w:t>
      </w:r>
      <w:r w:rsidRPr="00B031B7">
        <w:rPr>
          <w:rFonts w:ascii="B Nazanin" w:hAnsi="B Nazanin" w:cs="B Nazanin"/>
          <w:bCs w:val="0"/>
          <w:rtl/>
        </w:rPr>
        <w:t>/1403</w:t>
      </w:r>
    </w:p>
    <w:p w14:paraId="525CED01" w14:textId="77777777" w:rsidR="00373F5F" w:rsidRPr="00612CC6" w:rsidRDefault="00373F5F" w:rsidP="00373F5F">
      <w:pPr>
        <w:pStyle w:val="Nevesandegan"/>
        <w:jc w:val="center"/>
        <w:rPr>
          <w:rtl/>
        </w:rPr>
      </w:pPr>
    </w:p>
    <w:p w14:paraId="51FD33CD" w14:textId="77777777" w:rsidR="00373F5F" w:rsidRPr="00612CC6" w:rsidRDefault="00373F5F" w:rsidP="00373F5F">
      <w:pPr>
        <w:pStyle w:val="Titrmatn"/>
        <w:bidi/>
        <w:spacing w:line="340" w:lineRule="exact"/>
        <w:jc w:val="center"/>
        <w:outlineLvl w:val="0"/>
        <w:rPr>
          <w:noProof/>
        </w:rPr>
      </w:pPr>
      <w:r w:rsidRPr="00612CC6">
        <w:rPr>
          <w:noProof/>
          <w:rtl/>
        </w:rPr>
        <w:t>چک</w:t>
      </w:r>
      <w:r w:rsidRPr="00612CC6">
        <w:rPr>
          <w:rFonts w:hint="cs"/>
          <w:noProof/>
          <w:rtl/>
        </w:rPr>
        <w:t>يده</w:t>
      </w:r>
    </w:p>
    <w:p w14:paraId="26EE58C3" w14:textId="29BCF9E2" w:rsidR="00BF47BB" w:rsidRPr="00BF47BB" w:rsidRDefault="002B1495" w:rsidP="00BF47BB">
      <w:pPr>
        <w:pStyle w:val="Chekideh"/>
      </w:pPr>
      <w:r>
        <w:rPr>
          <w:rFonts w:hint="cs"/>
          <w:b/>
          <w:bCs/>
          <w:rtl/>
        </w:rPr>
        <w:t>پيش‌زمينه</w:t>
      </w:r>
      <w:r w:rsidR="00373F5F" w:rsidRPr="003834AD">
        <w:rPr>
          <w:b/>
          <w:bCs/>
          <w:rtl/>
        </w:rPr>
        <w:t xml:space="preserve"> و</w:t>
      </w:r>
      <w:r w:rsidR="00373F5F">
        <w:rPr>
          <w:rFonts w:hint="cs"/>
          <w:b/>
          <w:bCs/>
          <w:rtl/>
        </w:rPr>
        <w:t xml:space="preserve"> </w:t>
      </w:r>
      <w:r w:rsidR="00373F5F" w:rsidRPr="003834AD">
        <w:rPr>
          <w:b/>
          <w:bCs/>
          <w:rtl/>
        </w:rPr>
        <w:t>هدف</w:t>
      </w:r>
      <w:r w:rsidR="00373F5F" w:rsidRPr="00630378">
        <w:rPr>
          <w:rFonts w:hint="cs"/>
          <w:b/>
          <w:bCs/>
          <w:rtl/>
        </w:rPr>
        <w:t>:</w:t>
      </w:r>
      <w:r w:rsidR="00373F5F" w:rsidRPr="00630378">
        <w:rPr>
          <w:rFonts w:hint="cs"/>
          <w:rtl/>
        </w:rPr>
        <w:t xml:space="preserve"> </w:t>
      </w:r>
      <w:r w:rsidR="00BF47BB" w:rsidRPr="00BF47BB">
        <w:rPr>
          <w:rtl/>
          <w:lang w:bidi="ar-SA"/>
        </w:rPr>
        <w:t>به دل</w:t>
      </w:r>
      <w:r w:rsidR="00792E72">
        <w:rPr>
          <w:rtl/>
          <w:lang w:bidi="ar-SA"/>
        </w:rPr>
        <w:t>ي</w:t>
      </w:r>
      <w:r w:rsidR="00BF47BB" w:rsidRPr="00BF47BB">
        <w:rPr>
          <w:rtl/>
          <w:lang w:bidi="ar-SA"/>
        </w:rPr>
        <w:t>ل شباهت علائم سل و کوو</w:t>
      </w:r>
      <w:r w:rsidR="00792E72">
        <w:rPr>
          <w:rtl/>
          <w:lang w:bidi="ar-SA"/>
        </w:rPr>
        <w:t>ي</w:t>
      </w:r>
      <w:r w:rsidR="00BF47BB" w:rsidRPr="00BF47BB">
        <w:rPr>
          <w:rtl/>
          <w:lang w:bidi="ar-SA"/>
        </w:rPr>
        <w:t>د-19، افتراق ا</w:t>
      </w:r>
      <w:r w:rsidR="00792E72">
        <w:rPr>
          <w:rtl/>
          <w:lang w:bidi="ar-SA"/>
        </w:rPr>
        <w:t>ي</w:t>
      </w:r>
      <w:r w:rsidR="00BF47BB" w:rsidRPr="00BF47BB">
        <w:rPr>
          <w:rtl/>
          <w:lang w:bidi="ar-SA"/>
        </w:rPr>
        <w:t>ن دو ب</w:t>
      </w:r>
      <w:r w:rsidR="00792E72">
        <w:rPr>
          <w:rtl/>
          <w:lang w:bidi="ar-SA"/>
        </w:rPr>
        <w:t>ي</w:t>
      </w:r>
      <w:r w:rsidR="00BF47BB" w:rsidRPr="00BF47BB">
        <w:rPr>
          <w:rtl/>
          <w:lang w:bidi="ar-SA"/>
        </w:rPr>
        <w:t>مار</w:t>
      </w:r>
      <w:r w:rsidR="00792E72">
        <w:rPr>
          <w:rtl/>
          <w:lang w:bidi="ar-SA"/>
        </w:rPr>
        <w:t>ي</w:t>
      </w:r>
      <w:r w:rsidR="00BF47BB" w:rsidRPr="00BF47BB">
        <w:rPr>
          <w:rtl/>
          <w:lang w:bidi="ar-SA"/>
        </w:rPr>
        <w:t xml:space="preserve"> چالش‌برانگ</w:t>
      </w:r>
      <w:r w:rsidR="00792E72">
        <w:rPr>
          <w:rtl/>
          <w:lang w:bidi="ar-SA"/>
        </w:rPr>
        <w:t>ي</w:t>
      </w:r>
      <w:r w:rsidR="00BF47BB" w:rsidRPr="00BF47BB">
        <w:rPr>
          <w:rtl/>
          <w:lang w:bidi="ar-SA"/>
        </w:rPr>
        <w:t>ز است. هدف ا</w:t>
      </w:r>
      <w:r w:rsidR="00792E72">
        <w:rPr>
          <w:rtl/>
          <w:lang w:bidi="ar-SA"/>
        </w:rPr>
        <w:t>ي</w:t>
      </w:r>
      <w:r w:rsidR="00BF47BB" w:rsidRPr="00BF47BB">
        <w:rPr>
          <w:rtl/>
          <w:lang w:bidi="ar-SA"/>
        </w:rPr>
        <w:t>ن مطالعه بررس</w:t>
      </w:r>
      <w:r w:rsidR="00792E72">
        <w:rPr>
          <w:rtl/>
          <w:lang w:bidi="ar-SA"/>
        </w:rPr>
        <w:t>ي</w:t>
      </w:r>
      <w:r w:rsidR="00BF47BB" w:rsidRPr="00BF47BB">
        <w:rPr>
          <w:rtl/>
          <w:lang w:bidi="ar-SA"/>
        </w:rPr>
        <w:t xml:space="preserve"> اپ</w:t>
      </w:r>
      <w:r w:rsidR="00792E72">
        <w:rPr>
          <w:rtl/>
          <w:lang w:bidi="ar-SA"/>
        </w:rPr>
        <w:t>ي</w:t>
      </w:r>
      <w:r w:rsidR="00BF47BB" w:rsidRPr="00BF47BB">
        <w:rPr>
          <w:rtl/>
          <w:lang w:bidi="ar-SA"/>
        </w:rPr>
        <w:t>دم</w:t>
      </w:r>
      <w:r w:rsidR="00792E72">
        <w:rPr>
          <w:rtl/>
          <w:lang w:bidi="ar-SA"/>
        </w:rPr>
        <w:t>ي</w:t>
      </w:r>
      <w:r w:rsidR="00BF47BB" w:rsidRPr="00BF47BB">
        <w:rPr>
          <w:rtl/>
          <w:lang w:bidi="ar-SA"/>
        </w:rPr>
        <w:t>ولوژ</w:t>
      </w:r>
      <w:r w:rsidR="00792E72">
        <w:rPr>
          <w:rtl/>
          <w:lang w:bidi="ar-SA"/>
        </w:rPr>
        <w:t>ي</w:t>
      </w:r>
      <w:r w:rsidR="00BF47BB" w:rsidRPr="00BF47BB">
        <w:rPr>
          <w:rtl/>
          <w:lang w:bidi="ar-SA"/>
        </w:rPr>
        <w:t xml:space="preserve"> و تظاهرات بال</w:t>
      </w:r>
      <w:r w:rsidR="00792E72">
        <w:rPr>
          <w:rtl/>
          <w:lang w:bidi="ar-SA"/>
        </w:rPr>
        <w:t>ي</w:t>
      </w:r>
      <w:r w:rsidR="00BF47BB" w:rsidRPr="00BF47BB">
        <w:rPr>
          <w:rtl/>
          <w:lang w:bidi="ar-SA"/>
        </w:rPr>
        <w:t>ن</w:t>
      </w:r>
      <w:r w:rsidR="00792E72">
        <w:rPr>
          <w:rtl/>
          <w:lang w:bidi="ar-SA"/>
        </w:rPr>
        <w:t>ي</w:t>
      </w:r>
      <w:r w:rsidR="00BF47BB" w:rsidRPr="00BF47BB">
        <w:rPr>
          <w:rtl/>
          <w:lang w:bidi="ar-SA"/>
        </w:rPr>
        <w:t xml:space="preserve"> سل در شهر </w:t>
      </w:r>
      <w:r w:rsidR="00792E72">
        <w:rPr>
          <w:rtl/>
          <w:lang w:bidi="ar-SA"/>
        </w:rPr>
        <w:t>ي</w:t>
      </w:r>
      <w:r w:rsidR="00BF47BB" w:rsidRPr="00BF47BB">
        <w:rPr>
          <w:rtl/>
          <w:lang w:bidi="ar-SA"/>
        </w:rPr>
        <w:t>زد قبل و بعد از پاندم</w:t>
      </w:r>
      <w:r w:rsidR="00792E72">
        <w:rPr>
          <w:rtl/>
          <w:lang w:bidi="ar-SA"/>
        </w:rPr>
        <w:t>ي</w:t>
      </w:r>
      <w:r w:rsidR="00BF47BB" w:rsidRPr="00BF47BB">
        <w:rPr>
          <w:rtl/>
          <w:lang w:bidi="ar-SA"/>
        </w:rPr>
        <w:t xml:space="preserve"> کرونا بود</w:t>
      </w:r>
      <w:r w:rsidR="00BF47BB" w:rsidRPr="00BF47BB">
        <w:t>.</w:t>
      </w:r>
    </w:p>
    <w:p w14:paraId="20CFFEB1" w14:textId="7C4FC7B0" w:rsidR="00BF47BB" w:rsidRPr="00BF47BB" w:rsidRDefault="00BF47BB" w:rsidP="00BF47BB">
      <w:pPr>
        <w:pStyle w:val="Chekideh"/>
      </w:pPr>
      <w:r w:rsidRPr="00BF47BB">
        <w:rPr>
          <w:b/>
          <w:bCs/>
          <w:rtl/>
          <w:lang w:bidi="ar-SA"/>
        </w:rPr>
        <w:t>مواد و روش کار</w:t>
      </w:r>
      <w:r w:rsidRPr="00BF47BB">
        <w:rPr>
          <w:b/>
          <w:bCs/>
        </w:rPr>
        <w:t>:</w:t>
      </w:r>
      <w:r w:rsidRPr="00BF47BB">
        <w:t xml:space="preserve"> </w:t>
      </w:r>
      <w:r w:rsidRPr="00BF47BB">
        <w:rPr>
          <w:rtl/>
          <w:lang w:bidi="ar-SA"/>
        </w:rPr>
        <w:t>ا</w:t>
      </w:r>
      <w:r w:rsidR="00792E72">
        <w:rPr>
          <w:rtl/>
          <w:lang w:bidi="ar-SA"/>
        </w:rPr>
        <w:t>ي</w:t>
      </w:r>
      <w:r w:rsidRPr="00BF47BB">
        <w:rPr>
          <w:rtl/>
          <w:lang w:bidi="ar-SA"/>
        </w:rPr>
        <w:t>ن پژوهش توص</w:t>
      </w:r>
      <w:r w:rsidR="00792E72">
        <w:rPr>
          <w:rtl/>
          <w:lang w:bidi="ar-SA"/>
        </w:rPr>
        <w:t>ي</w:t>
      </w:r>
      <w:r w:rsidRPr="00BF47BB">
        <w:rPr>
          <w:rtl/>
          <w:lang w:bidi="ar-SA"/>
        </w:rPr>
        <w:t>ف</w:t>
      </w:r>
      <w:r w:rsidR="00792E72">
        <w:rPr>
          <w:rtl/>
          <w:lang w:bidi="ar-SA"/>
        </w:rPr>
        <w:t>ي</w:t>
      </w:r>
      <w:r w:rsidRPr="00BF47BB">
        <w:rPr>
          <w:rtl/>
          <w:lang w:bidi="ar-SA"/>
        </w:rPr>
        <w:t>-تحل</w:t>
      </w:r>
      <w:r w:rsidR="00792E72">
        <w:rPr>
          <w:rtl/>
          <w:lang w:bidi="ar-SA"/>
        </w:rPr>
        <w:t>ي</w:t>
      </w:r>
      <w:r w:rsidRPr="00BF47BB">
        <w:rPr>
          <w:rtl/>
          <w:lang w:bidi="ar-SA"/>
        </w:rPr>
        <w:t>ل</w:t>
      </w:r>
      <w:r w:rsidR="00792E72">
        <w:rPr>
          <w:rtl/>
          <w:lang w:bidi="ar-SA"/>
        </w:rPr>
        <w:t>ي</w:t>
      </w:r>
      <w:r w:rsidRPr="00BF47BB">
        <w:rPr>
          <w:rtl/>
          <w:lang w:bidi="ar-SA"/>
        </w:rPr>
        <w:t xml:space="preserve"> به روش مقطع</w:t>
      </w:r>
      <w:r w:rsidR="00792E72">
        <w:rPr>
          <w:rtl/>
          <w:lang w:bidi="ar-SA"/>
        </w:rPr>
        <w:t>ي</w:t>
      </w:r>
      <w:r w:rsidRPr="00BF47BB">
        <w:rPr>
          <w:rtl/>
          <w:lang w:bidi="ar-SA"/>
        </w:rPr>
        <w:t xml:space="preserve"> انجام شد. جامعه پژوهش شامل کل</w:t>
      </w:r>
      <w:r w:rsidR="00792E72">
        <w:rPr>
          <w:rtl/>
          <w:lang w:bidi="ar-SA"/>
        </w:rPr>
        <w:t>ي</w:t>
      </w:r>
      <w:r w:rsidRPr="00BF47BB">
        <w:rPr>
          <w:rtl/>
          <w:lang w:bidi="ar-SA"/>
        </w:rPr>
        <w:t xml:space="preserve">ه افراد مبتلا به سل در شهر </w:t>
      </w:r>
      <w:r w:rsidR="00792E72">
        <w:rPr>
          <w:rtl/>
          <w:lang w:bidi="ar-SA"/>
        </w:rPr>
        <w:t>ي</w:t>
      </w:r>
      <w:r w:rsidRPr="00BF47BB">
        <w:rPr>
          <w:rtl/>
          <w:lang w:bidi="ar-SA"/>
        </w:rPr>
        <w:t>زد در سال‌ها</w:t>
      </w:r>
      <w:r w:rsidR="00792E72">
        <w:rPr>
          <w:rtl/>
          <w:lang w:bidi="ar-SA"/>
        </w:rPr>
        <w:t>ي</w:t>
      </w:r>
      <w:r w:rsidRPr="00BF47BB">
        <w:rPr>
          <w:rtl/>
          <w:lang w:bidi="ar-SA"/>
        </w:rPr>
        <w:t xml:space="preserve"> 1397 و 1400 بود که به مرکز </w:t>
      </w:r>
      <w:r w:rsidR="00B02E3F">
        <w:rPr>
          <w:rtl/>
          <w:lang w:bidi="ar-SA"/>
        </w:rPr>
        <w:t>رفرنس</w:t>
      </w:r>
      <w:r w:rsidRPr="00BF47BB">
        <w:rPr>
          <w:rtl/>
          <w:lang w:bidi="ar-SA"/>
        </w:rPr>
        <w:t xml:space="preserve"> سل مراجعه کرده و تحت درمان قرار گرفتند. از م</w:t>
      </w:r>
      <w:r w:rsidR="00792E72">
        <w:rPr>
          <w:rtl/>
          <w:lang w:bidi="ar-SA"/>
        </w:rPr>
        <w:t>ي</w:t>
      </w:r>
      <w:r w:rsidRPr="00BF47BB">
        <w:rPr>
          <w:rtl/>
          <w:lang w:bidi="ar-SA"/>
        </w:rPr>
        <w:t>ان آن‌ها، 277 نفر با روش نمونه‌گ</w:t>
      </w:r>
      <w:r w:rsidR="00792E72">
        <w:rPr>
          <w:rtl/>
          <w:lang w:bidi="ar-SA"/>
        </w:rPr>
        <w:t>ي</w:t>
      </w:r>
      <w:r w:rsidRPr="00BF47BB">
        <w:rPr>
          <w:rtl/>
          <w:lang w:bidi="ar-SA"/>
        </w:rPr>
        <w:t>ر</w:t>
      </w:r>
      <w:r w:rsidR="00792E72">
        <w:rPr>
          <w:rtl/>
          <w:lang w:bidi="ar-SA"/>
        </w:rPr>
        <w:t>ي</w:t>
      </w:r>
      <w:r w:rsidRPr="00BF47BB">
        <w:rPr>
          <w:rtl/>
          <w:lang w:bidi="ar-SA"/>
        </w:rPr>
        <w:t xml:space="preserve"> متوال</w:t>
      </w:r>
      <w:r w:rsidR="00792E72">
        <w:rPr>
          <w:rtl/>
          <w:lang w:bidi="ar-SA"/>
        </w:rPr>
        <w:t>ي</w:t>
      </w:r>
      <w:r w:rsidRPr="00BF47BB">
        <w:rPr>
          <w:rtl/>
          <w:lang w:bidi="ar-SA"/>
        </w:rPr>
        <w:t xml:space="preserve"> انتخاب شدند. تحل</w:t>
      </w:r>
      <w:r w:rsidR="00792E72">
        <w:rPr>
          <w:rtl/>
          <w:lang w:bidi="ar-SA"/>
        </w:rPr>
        <w:t>ي</w:t>
      </w:r>
      <w:r w:rsidRPr="00BF47BB">
        <w:rPr>
          <w:rtl/>
          <w:lang w:bidi="ar-SA"/>
        </w:rPr>
        <w:t>ل داده‌ها با نرم‌افزار</w:t>
      </w:r>
      <w:r w:rsidRPr="00BF47BB">
        <w:t xml:space="preserve"> SPSS </w:t>
      </w:r>
      <w:r w:rsidRPr="00BF47BB">
        <w:rPr>
          <w:rtl/>
          <w:lang w:bidi="ar-SA"/>
        </w:rPr>
        <w:t>انجام شد</w:t>
      </w:r>
      <w:r w:rsidRPr="00BF47BB">
        <w:t>.</w:t>
      </w:r>
    </w:p>
    <w:p w14:paraId="666A9B93" w14:textId="2F75FF34" w:rsidR="00BF47BB" w:rsidRPr="00BF47BB" w:rsidRDefault="00792E72" w:rsidP="00BF47BB">
      <w:pPr>
        <w:pStyle w:val="Chekideh"/>
      </w:pPr>
      <w:r>
        <w:rPr>
          <w:b/>
          <w:bCs/>
          <w:rtl/>
          <w:lang w:bidi="ar-SA"/>
        </w:rPr>
        <w:t>ي</w:t>
      </w:r>
      <w:r w:rsidR="00BF47BB" w:rsidRPr="00BF47BB">
        <w:rPr>
          <w:b/>
          <w:bCs/>
          <w:rtl/>
          <w:lang w:bidi="ar-SA"/>
        </w:rPr>
        <w:t>افته‌ها</w:t>
      </w:r>
      <w:r w:rsidR="00BF47BB" w:rsidRPr="00BF47BB">
        <w:rPr>
          <w:b/>
          <w:bCs/>
        </w:rPr>
        <w:t>:</w:t>
      </w:r>
      <w:r w:rsidR="00BF47BB" w:rsidRPr="00BF47BB">
        <w:t xml:space="preserve"> </w:t>
      </w:r>
      <w:r w:rsidR="00BF47BB" w:rsidRPr="00BF47BB">
        <w:rPr>
          <w:rtl/>
          <w:lang w:bidi="ar-SA"/>
        </w:rPr>
        <w:t>در سال 1397 تعداد 128 نفر (72 زن و 56 مرد) و در سال 1400 تعداد 149 نفر (78 زن و 71 مرد) به مراکز درمان</w:t>
      </w:r>
      <w:r>
        <w:rPr>
          <w:rtl/>
          <w:lang w:bidi="ar-SA"/>
        </w:rPr>
        <w:t>ي</w:t>
      </w:r>
      <w:r w:rsidR="00BF47BB" w:rsidRPr="00BF47BB">
        <w:rPr>
          <w:rtl/>
          <w:lang w:bidi="ar-SA"/>
        </w:rPr>
        <w:t xml:space="preserve"> مراجعه کردند. مقا</w:t>
      </w:r>
      <w:r>
        <w:rPr>
          <w:rtl/>
          <w:lang w:bidi="ar-SA"/>
        </w:rPr>
        <w:t>ي</w:t>
      </w:r>
      <w:r w:rsidR="00BF47BB" w:rsidRPr="00BF47BB">
        <w:rPr>
          <w:rtl/>
          <w:lang w:bidi="ar-SA"/>
        </w:rPr>
        <w:t>سه تظاهرات بال</w:t>
      </w:r>
      <w:r>
        <w:rPr>
          <w:rtl/>
          <w:lang w:bidi="ar-SA"/>
        </w:rPr>
        <w:t>ي</w:t>
      </w:r>
      <w:r w:rsidR="00BF47BB" w:rsidRPr="00BF47BB">
        <w:rPr>
          <w:rtl/>
          <w:lang w:bidi="ar-SA"/>
        </w:rPr>
        <w:t>ن</w:t>
      </w:r>
      <w:r>
        <w:rPr>
          <w:rtl/>
          <w:lang w:bidi="ar-SA"/>
        </w:rPr>
        <w:t>ي</w:t>
      </w:r>
      <w:r w:rsidR="00BF47BB" w:rsidRPr="00BF47BB">
        <w:rPr>
          <w:rtl/>
          <w:lang w:bidi="ar-SA"/>
        </w:rPr>
        <w:t xml:space="preserve"> نشان داد که علائم</w:t>
      </w:r>
      <w:r>
        <w:rPr>
          <w:rtl/>
          <w:lang w:bidi="ar-SA"/>
        </w:rPr>
        <w:t>ي</w:t>
      </w:r>
      <w:r w:rsidR="00BF47BB" w:rsidRPr="00BF47BB">
        <w:rPr>
          <w:rtl/>
          <w:lang w:bidi="ar-SA"/>
        </w:rPr>
        <w:t xml:space="preserve"> مانند تب، سرفه، تنگ</w:t>
      </w:r>
      <w:r>
        <w:rPr>
          <w:rtl/>
          <w:lang w:bidi="ar-SA"/>
        </w:rPr>
        <w:t>ي</w:t>
      </w:r>
      <w:r w:rsidR="00BF47BB" w:rsidRPr="00BF47BB">
        <w:rPr>
          <w:rtl/>
          <w:lang w:bidi="ar-SA"/>
        </w:rPr>
        <w:t xml:space="preserve"> نفس، خلط، تعر</w:t>
      </w:r>
      <w:r>
        <w:rPr>
          <w:rtl/>
          <w:lang w:bidi="ar-SA"/>
        </w:rPr>
        <w:t>ي</w:t>
      </w:r>
      <w:r w:rsidR="00BF47BB" w:rsidRPr="00BF47BB">
        <w:rPr>
          <w:rtl/>
          <w:lang w:bidi="ar-SA"/>
        </w:rPr>
        <w:t>ق شبانه، کاهش وزن، کاهش اشتها، درد قفسه س</w:t>
      </w:r>
      <w:r>
        <w:rPr>
          <w:rtl/>
          <w:lang w:bidi="ar-SA"/>
        </w:rPr>
        <w:t>ي</w:t>
      </w:r>
      <w:r w:rsidR="00BF47BB" w:rsidRPr="00BF47BB">
        <w:rPr>
          <w:rtl/>
          <w:lang w:bidi="ar-SA"/>
        </w:rPr>
        <w:t>نه، و ضعف و خستگ</w:t>
      </w:r>
      <w:r>
        <w:rPr>
          <w:rtl/>
          <w:lang w:bidi="ar-SA"/>
        </w:rPr>
        <w:t>ي</w:t>
      </w:r>
      <w:r w:rsidR="00BF47BB" w:rsidRPr="00BF47BB">
        <w:rPr>
          <w:rtl/>
          <w:lang w:bidi="ar-SA"/>
        </w:rPr>
        <w:t xml:space="preserve"> کاهش </w:t>
      </w:r>
      <w:r>
        <w:rPr>
          <w:rtl/>
          <w:lang w:bidi="ar-SA"/>
        </w:rPr>
        <w:t>ي</w:t>
      </w:r>
      <w:r w:rsidR="00BF47BB" w:rsidRPr="00BF47BB">
        <w:rPr>
          <w:rtl/>
          <w:lang w:bidi="ar-SA"/>
        </w:rPr>
        <w:t>افتند. از م</w:t>
      </w:r>
      <w:r>
        <w:rPr>
          <w:rtl/>
          <w:lang w:bidi="ar-SA"/>
        </w:rPr>
        <w:t>ي</w:t>
      </w:r>
      <w:r w:rsidR="00BF47BB" w:rsidRPr="00BF47BB">
        <w:rPr>
          <w:rtl/>
          <w:lang w:bidi="ar-SA"/>
        </w:rPr>
        <w:t>ان ا</w:t>
      </w:r>
      <w:r>
        <w:rPr>
          <w:rtl/>
          <w:lang w:bidi="ar-SA"/>
        </w:rPr>
        <w:t>ي</w:t>
      </w:r>
      <w:r w:rsidR="00BF47BB" w:rsidRPr="00BF47BB">
        <w:rPr>
          <w:rtl/>
          <w:lang w:bidi="ar-SA"/>
        </w:rPr>
        <w:t>ن موارد، کاهش اشتها، ضعف و خستگ</w:t>
      </w:r>
      <w:r>
        <w:rPr>
          <w:rtl/>
          <w:lang w:bidi="ar-SA"/>
        </w:rPr>
        <w:t>ي</w:t>
      </w:r>
      <w:r w:rsidR="00BF47BB" w:rsidRPr="00BF47BB">
        <w:rPr>
          <w:rtl/>
          <w:lang w:bidi="ar-SA"/>
        </w:rPr>
        <w:t>، و بستر</w:t>
      </w:r>
      <w:r>
        <w:rPr>
          <w:rtl/>
          <w:lang w:bidi="ar-SA"/>
        </w:rPr>
        <w:t>ي</w:t>
      </w:r>
      <w:r w:rsidR="00BF47BB" w:rsidRPr="00BF47BB">
        <w:rPr>
          <w:rtl/>
          <w:lang w:bidi="ar-SA"/>
        </w:rPr>
        <w:t xml:space="preserve"> به علت سل کاهش معنادار</w:t>
      </w:r>
      <w:r>
        <w:rPr>
          <w:rtl/>
          <w:lang w:bidi="ar-SA"/>
        </w:rPr>
        <w:t>ي</w:t>
      </w:r>
      <w:r w:rsidR="00BF47BB" w:rsidRPr="00BF47BB">
        <w:rPr>
          <w:rtl/>
          <w:lang w:bidi="ar-SA"/>
        </w:rPr>
        <w:t xml:space="preserve"> داشت. همچن</w:t>
      </w:r>
      <w:r>
        <w:rPr>
          <w:rtl/>
          <w:lang w:bidi="ar-SA"/>
        </w:rPr>
        <w:t>ي</w:t>
      </w:r>
      <w:r w:rsidR="00BF47BB" w:rsidRPr="00BF47BB">
        <w:rPr>
          <w:rtl/>
          <w:lang w:bidi="ar-SA"/>
        </w:rPr>
        <w:t>ن بستر</w:t>
      </w:r>
      <w:r>
        <w:rPr>
          <w:rtl/>
          <w:lang w:bidi="ar-SA"/>
        </w:rPr>
        <w:t>ي</w:t>
      </w:r>
      <w:r w:rsidR="00BF47BB" w:rsidRPr="00BF47BB">
        <w:rPr>
          <w:rtl/>
          <w:lang w:bidi="ar-SA"/>
        </w:rPr>
        <w:t xml:space="preserve"> ب</w:t>
      </w:r>
      <w:r>
        <w:rPr>
          <w:rtl/>
          <w:lang w:bidi="ar-SA"/>
        </w:rPr>
        <w:t>ي</w:t>
      </w:r>
      <w:r w:rsidR="00BF47BB" w:rsidRPr="00BF47BB">
        <w:rPr>
          <w:rtl/>
          <w:lang w:bidi="ar-SA"/>
        </w:rPr>
        <w:t>ماران مسلول پس از آغاز پاندم</w:t>
      </w:r>
      <w:r>
        <w:rPr>
          <w:rtl/>
          <w:lang w:bidi="ar-SA"/>
        </w:rPr>
        <w:t>ي</w:t>
      </w:r>
      <w:r w:rsidR="00BF47BB" w:rsidRPr="00BF47BB">
        <w:rPr>
          <w:rtl/>
          <w:lang w:bidi="ar-SA"/>
        </w:rPr>
        <w:t xml:space="preserve"> کاهش </w:t>
      </w:r>
      <w:r>
        <w:rPr>
          <w:rtl/>
          <w:lang w:bidi="ar-SA"/>
        </w:rPr>
        <w:t>ي</w:t>
      </w:r>
      <w:r w:rsidR="00BF47BB" w:rsidRPr="00BF47BB">
        <w:rPr>
          <w:rtl/>
          <w:lang w:bidi="ar-SA"/>
        </w:rPr>
        <w:t>افت. در بررس</w:t>
      </w:r>
      <w:r>
        <w:rPr>
          <w:rtl/>
          <w:lang w:bidi="ar-SA"/>
        </w:rPr>
        <w:t>ي</w:t>
      </w:r>
      <w:r w:rsidR="00BF47BB" w:rsidRPr="00BF47BB">
        <w:rPr>
          <w:rtl/>
          <w:lang w:bidi="ar-SA"/>
        </w:rPr>
        <w:t xml:space="preserve"> فراوان</w:t>
      </w:r>
      <w:r>
        <w:rPr>
          <w:rtl/>
          <w:lang w:bidi="ar-SA"/>
        </w:rPr>
        <w:t>ي</w:t>
      </w:r>
      <w:r w:rsidR="00BF47BB" w:rsidRPr="00BF47BB">
        <w:rPr>
          <w:rtl/>
          <w:lang w:bidi="ar-SA"/>
        </w:rPr>
        <w:t xml:space="preserve"> نسب</w:t>
      </w:r>
      <w:r>
        <w:rPr>
          <w:rtl/>
          <w:lang w:bidi="ar-SA"/>
        </w:rPr>
        <w:t>ي</w:t>
      </w:r>
      <w:r w:rsidR="00BF47BB" w:rsidRPr="00BF47BB">
        <w:rPr>
          <w:rtl/>
          <w:lang w:bidi="ar-SA"/>
        </w:rPr>
        <w:t xml:space="preserve"> و جنس</w:t>
      </w:r>
      <w:r>
        <w:rPr>
          <w:rtl/>
          <w:lang w:bidi="ar-SA"/>
        </w:rPr>
        <w:t>ي</w:t>
      </w:r>
      <w:r w:rsidR="00BF47BB" w:rsidRPr="00BF47BB">
        <w:rPr>
          <w:rtl/>
          <w:lang w:bidi="ar-SA"/>
        </w:rPr>
        <w:t>ت افراد، تفاوت معنادار</w:t>
      </w:r>
      <w:r>
        <w:rPr>
          <w:rtl/>
          <w:lang w:bidi="ar-SA"/>
        </w:rPr>
        <w:t>ي</w:t>
      </w:r>
      <w:r w:rsidR="00BF47BB" w:rsidRPr="00BF47BB">
        <w:rPr>
          <w:rtl/>
          <w:lang w:bidi="ar-SA"/>
        </w:rPr>
        <w:t xml:space="preserve"> ب</w:t>
      </w:r>
      <w:r>
        <w:rPr>
          <w:rtl/>
          <w:lang w:bidi="ar-SA"/>
        </w:rPr>
        <w:t>ي</w:t>
      </w:r>
      <w:r w:rsidR="00BF47BB" w:rsidRPr="00BF47BB">
        <w:rPr>
          <w:rtl/>
          <w:lang w:bidi="ar-SA"/>
        </w:rPr>
        <w:t>ن دو سال مشاهده نشد. درصد فراوان</w:t>
      </w:r>
      <w:r>
        <w:rPr>
          <w:rtl/>
          <w:lang w:bidi="ar-SA"/>
        </w:rPr>
        <w:t>ي</w:t>
      </w:r>
      <w:r w:rsidR="00BF47BB" w:rsidRPr="00BF47BB">
        <w:rPr>
          <w:rtl/>
          <w:lang w:bidi="ar-SA"/>
        </w:rPr>
        <w:t xml:space="preserve"> درمان سل افزا</w:t>
      </w:r>
      <w:r>
        <w:rPr>
          <w:rtl/>
          <w:lang w:bidi="ar-SA"/>
        </w:rPr>
        <w:t>ي</w:t>
      </w:r>
      <w:r w:rsidR="00BF47BB" w:rsidRPr="00BF47BB">
        <w:rPr>
          <w:rtl/>
          <w:lang w:bidi="ar-SA"/>
        </w:rPr>
        <w:t xml:space="preserve">ش </w:t>
      </w:r>
      <w:r>
        <w:rPr>
          <w:rtl/>
          <w:lang w:bidi="ar-SA"/>
        </w:rPr>
        <w:t>ي</w:t>
      </w:r>
      <w:r w:rsidR="00BF47BB" w:rsidRPr="00BF47BB">
        <w:rPr>
          <w:rtl/>
          <w:lang w:bidi="ar-SA"/>
        </w:rPr>
        <w:t>افت، اما تکم</w:t>
      </w:r>
      <w:r>
        <w:rPr>
          <w:rtl/>
          <w:lang w:bidi="ar-SA"/>
        </w:rPr>
        <w:t>ي</w:t>
      </w:r>
      <w:r w:rsidR="00BF47BB" w:rsidRPr="00BF47BB">
        <w:rPr>
          <w:rtl/>
          <w:lang w:bidi="ar-SA"/>
        </w:rPr>
        <w:t>ل درمان و م</w:t>
      </w:r>
      <w:r>
        <w:rPr>
          <w:rtl/>
          <w:lang w:bidi="ar-SA"/>
        </w:rPr>
        <w:t>ي</w:t>
      </w:r>
      <w:r w:rsidR="00BF47BB" w:rsidRPr="00BF47BB">
        <w:rPr>
          <w:rtl/>
          <w:lang w:bidi="ar-SA"/>
        </w:rPr>
        <w:t>زان ش</w:t>
      </w:r>
      <w:r>
        <w:rPr>
          <w:rtl/>
          <w:lang w:bidi="ar-SA"/>
        </w:rPr>
        <w:t>ي</w:t>
      </w:r>
      <w:r w:rsidR="00BF47BB" w:rsidRPr="00BF47BB">
        <w:rPr>
          <w:rtl/>
          <w:lang w:bidi="ar-SA"/>
        </w:rPr>
        <w:t>وع و بروز سل تفاوت معنادار</w:t>
      </w:r>
      <w:r>
        <w:rPr>
          <w:rtl/>
          <w:lang w:bidi="ar-SA"/>
        </w:rPr>
        <w:t>ي</w:t>
      </w:r>
      <w:r w:rsidR="00BF47BB" w:rsidRPr="00BF47BB">
        <w:rPr>
          <w:rtl/>
          <w:lang w:bidi="ar-SA"/>
        </w:rPr>
        <w:t xml:space="preserve"> نداشتند. همچن</w:t>
      </w:r>
      <w:r>
        <w:rPr>
          <w:rtl/>
          <w:lang w:bidi="ar-SA"/>
        </w:rPr>
        <w:t>ي</w:t>
      </w:r>
      <w:r w:rsidR="00BF47BB" w:rsidRPr="00BF47BB">
        <w:rPr>
          <w:rtl/>
          <w:lang w:bidi="ar-SA"/>
        </w:rPr>
        <w:t>ن، پاندم</w:t>
      </w:r>
      <w:r>
        <w:rPr>
          <w:rtl/>
          <w:lang w:bidi="ar-SA"/>
        </w:rPr>
        <w:t>ي</w:t>
      </w:r>
      <w:r w:rsidR="00BF47BB" w:rsidRPr="00BF47BB">
        <w:rPr>
          <w:rtl/>
          <w:lang w:bidi="ar-SA"/>
        </w:rPr>
        <w:t xml:space="preserve"> کرونا تأث</w:t>
      </w:r>
      <w:r>
        <w:rPr>
          <w:rtl/>
          <w:lang w:bidi="ar-SA"/>
        </w:rPr>
        <w:t>ي</w:t>
      </w:r>
      <w:r w:rsidR="00BF47BB" w:rsidRPr="00BF47BB">
        <w:rPr>
          <w:rtl/>
          <w:lang w:bidi="ar-SA"/>
        </w:rPr>
        <w:t>ر</w:t>
      </w:r>
      <w:r>
        <w:rPr>
          <w:rtl/>
          <w:lang w:bidi="ar-SA"/>
        </w:rPr>
        <w:t>ي</w:t>
      </w:r>
      <w:r w:rsidR="00BF47BB" w:rsidRPr="00BF47BB">
        <w:rPr>
          <w:rtl/>
          <w:lang w:bidi="ar-SA"/>
        </w:rPr>
        <w:t xml:space="preserve"> بر سن و جنس</w:t>
      </w:r>
      <w:r>
        <w:rPr>
          <w:rtl/>
          <w:lang w:bidi="ar-SA"/>
        </w:rPr>
        <w:t>ي</w:t>
      </w:r>
      <w:r w:rsidR="00BF47BB" w:rsidRPr="00BF47BB">
        <w:rPr>
          <w:rtl/>
          <w:lang w:bidi="ar-SA"/>
        </w:rPr>
        <w:t>ت ب</w:t>
      </w:r>
      <w:r>
        <w:rPr>
          <w:rtl/>
          <w:lang w:bidi="ar-SA"/>
        </w:rPr>
        <w:t>ي</w:t>
      </w:r>
      <w:r w:rsidR="00BF47BB" w:rsidRPr="00BF47BB">
        <w:rPr>
          <w:rtl/>
          <w:lang w:bidi="ar-SA"/>
        </w:rPr>
        <w:t>ماران مسلول نداشت</w:t>
      </w:r>
      <w:r w:rsidR="00BF47BB" w:rsidRPr="00BF47BB">
        <w:t>.</w:t>
      </w:r>
    </w:p>
    <w:p w14:paraId="22DF36FD" w14:textId="331E5505" w:rsidR="00BF47BB" w:rsidRPr="00BF47BB" w:rsidRDefault="00BF47BB" w:rsidP="00BF47BB">
      <w:pPr>
        <w:pStyle w:val="Chekideh"/>
      </w:pPr>
      <w:r w:rsidRPr="00BF47BB">
        <w:rPr>
          <w:b/>
          <w:bCs/>
          <w:rtl/>
          <w:lang w:bidi="ar-SA"/>
        </w:rPr>
        <w:t>بحث و نت</w:t>
      </w:r>
      <w:r w:rsidR="00792E72">
        <w:rPr>
          <w:b/>
          <w:bCs/>
          <w:rtl/>
          <w:lang w:bidi="ar-SA"/>
        </w:rPr>
        <w:t>ي</w:t>
      </w:r>
      <w:r w:rsidRPr="00BF47BB">
        <w:rPr>
          <w:b/>
          <w:bCs/>
          <w:rtl/>
          <w:lang w:bidi="ar-SA"/>
        </w:rPr>
        <w:t>جه‌گ</w:t>
      </w:r>
      <w:r w:rsidR="00792E72">
        <w:rPr>
          <w:b/>
          <w:bCs/>
          <w:rtl/>
          <w:lang w:bidi="ar-SA"/>
        </w:rPr>
        <w:t>ي</w:t>
      </w:r>
      <w:r w:rsidRPr="00BF47BB">
        <w:rPr>
          <w:b/>
          <w:bCs/>
          <w:rtl/>
          <w:lang w:bidi="ar-SA"/>
        </w:rPr>
        <w:t>ر</w:t>
      </w:r>
      <w:r w:rsidR="00792E72">
        <w:rPr>
          <w:b/>
          <w:bCs/>
          <w:rtl/>
          <w:lang w:bidi="ar-SA"/>
        </w:rPr>
        <w:t>ي</w:t>
      </w:r>
      <w:r w:rsidRPr="00BF47BB">
        <w:rPr>
          <w:b/>
          <w:bCs/>
        </w:rPr>
        <w:t>:</w:t>
      </w:r>
      <w:r w:rsidRPr="00BF47BB">
        <w:t xml:space="preserve"> </w:t>
      </w:r>
      <w:r w:rsidRPr="00BF47BB">
        <w:rPr>
          <w:rtl/>
          <w:lang w:bidi="ar-SA"/>
        </w:rPr>
        <w:t>نتا</w:t>
      </w:r>
      <w:r w:rsidR="00792E72">
        <w:rPr>
          <w:rtl/>
          <w:lang w:bidi="ar-SA"/>
        </w:rPr>
        <w:t>ي</w:t>
      </w:r>
      <w:r w:rsidRPr="00BF47BB">
        <w:rPr>
          <w:rtl/>
          <w:lang w:bidi="ar-SA"/>
        </w:rPr>
        <w:t>ج ا</w:t>
      </w:r>
      <w:r w:rsidR="00792E72">
        <w:rPr>
          <w:rtl/>
          <w:lang w:bidi="ar-SA"/>
        </w:rPr>
        <w:t>ي</w:t>
      </w:r>
      <w:r w:rsidRPr="00BF47BB">
        <w:rPr>
          <w:rtl/>
          <w:lang w:bidi="ar-SA"/>
        </w:rPr>
        <w:t>ن مطالعه نشان‌دهنده کاهش بستر</w:t>
      </w:r>
      <w:r w:rsidR="00792E72">
        <w:rPr>
          <w:rtl/>
          <w:lang w:bidi="ar-SA"/>
        </w:rPr>
        <w:t>ي</w:t>
      </w:r>
      <w:r w:rsidRPr="00BF47BB">
        <w:rPr>
          <w:rtl/>
          <w:lang w:bidi="ar-SA"/>
        </w:rPr>
        <w:t xml:space="preserve"> ب</w:t>
      </w:r>
      <w:r w:rsidR="00792E72">
        <w:rPr>
          <w:rtl/>
          <w:lang w:bidi="ar-SA"/>
        </w:rPr>
        <w:t>ي</w:t>
      </w:r>
      <w:r w:rsidRPr="00BF47BB">
        <w:rPr>
          <w:rtl/>
          <w:lang w:bidi="ar-SA"/>
        </w:rPr>
        <w:t>ماران مسلول و برخ</w:t>
      </w:r>
      <w:r w:rsidR="00792E72">
        <w:rPr>
          <w:rtl/>
          <w:lang w:bidi="ar-SA"/>
        </w:rPr>
        <w:t>ي</w:t>
      </w:r>
      <w:r w:rsidRPr="00BF47BB">
        <w:rPr>
          <w:rtl/>
          <w:lang w:bidi="ar-SA"/>
        </w:rPr>
        <w:t xml:space="preserve"> علائم بال</w:t>
      </w:r>
      <w:r w:rsidR="00792E72">
        <w:rPr>
          <w:rtl/>
          <w:lang w:bidi="ar-SA"/>
        </w:rPr>
        <w:t>ي</w:t>
      </w:r>
      <w:r w:rsidRPr="00BF47BB">
        <w:rPr>
          <w:rtl/>
          <w:lang w:bidi="ar-SA"/>
        </w:rPr>
        <w:t>ن</w:t>
      </w:r>
      <w:r w:rsidR="00792E72">
        <w:rPr>
          <w:rtl/>
          <w:lang w:bidi="ar-SA"/>
        </w:rPr>
        <w:t>ي</w:t>
      </w:r>
      <w:r w:rsidRPr="00BF47BB">
        <w:rPr>
          <w:rtl/>
          <w:lang w:bidi="ar-SA"/>
        </w:rPr>
        <w:t xml:space="preserve"> در دوران کرونا است. ا</w:t>
      </w:r>
      <w:r w:rsidR="00792E72">
        <w:rPr>
          <w:rtl/>
          <w:lang w:bidi="ar-SA"/>
        </w:rPr>
        <w:t>ي</w:t>
      </w:r>
      <w:r w:rsidRPr="00BF47BB">
        <w:rPr>
          <w:rtl/>
          <w:lang w:bidi="ar-SA"/>
        </w:rPr>
        <w:t>ن موضوع ضرورت توجه به ب</w:t>
      </w:r>
      <w:r w:rsidR="00792E72">
        <w:rPr>
          <w:rtl/>
          <w:lang w:bidi="ar-SA"/>
        </w:rPr>
        <w:t>ي</w:t>
      </w:r>
      <w:r w:rsidRPr="00BF47BB">
        <w:rPr>
          <w:rtl/>
          <w:lang w:bidi="ar-SA"/>
        </w:rPr>
        <w:t>مار</w:t>
      </w:r>
      <w:r w:rsidR="00792E72">
        <w:rPr>
          <w:rtl/>
          <w:lang w:bidi="ar-SA"/>
        </w:rPr>
        <w:t>ي</w:t>
      </w:r>
      <w:r w:rsidRPr="00BF47BB">
        <w:rPr>
          <w:rtl/>
          <w:lang w:bidi="ar-SA"/>
        </w:rPr>
        <w:t xml:space="preserve"> سل، به‌و</w:t>
      </w:r>
      <w:r w:rsidR="00792E72">
        <w:rPr>
          <w:rtl/>
          <w:lang w:bidi="ar-SA"/>
        </w:rPr>
        <w:t>ي</w:t>
      </w:r>
      <w:r w:rsidRPr="00BF47BB">
        <w:rPr>
          <w:rtl/>
          <w:lang w:bidi="ar-SA"/>
        </w:rPr>
        <w:t>ژه در همراه</w:t>
      </w:r>
      <w:r w:rsidR="00792E72">
        <w:rPr>
          <w:rtl/>
          <w:lang w:bidi="ar-SA"/>
        </w:rPr>
        <w:t>ي</w:t>
      </w:r>
      <w:r w:rsidRPr="00BF47BB">
        <w:rPr>
          <w:rtl/>
          <w:lang w:bidi="ar-SA"/>
        </w:rPr>
        <w:t xml:space="preserve"> با سا</w:t>
      </w:r>
      <w:r w:rsidR="00792E72">
        <w:rPr>
          <w:rtl/>
          <w:lang w:bidi="ar-SA"/>
        </w:rPr>
        <w:t>ي</w:t>
      </w:r>
      <w:r w:rsidRPr="00BF47BB">
        <w:rPr>
          <w:rtl/>
          <w:lang w:bidi="ar-SA"/>
        </w:rPr>
        <w:t>ر ب</w:t>
      </w:r>
      <w:r w:rsidR="00792E72">
        <w:rPr>
          <w:rtl/>
          <w:lang w:bidi="ar-SA"/>
        </w:rPr>
        <w:t>ي</w:t>
      </w:r>
      <w:r w:rsidRPr="00BF47BB">
        <w:rPr>
          <w:rtl/>
          <w:lang w:bidi="ar-SA"/>
        </w:rPr>
        <w:t>مار</w:t>
      </w:r>
      <w:r w:rsidR="00792E72">
        <w:rPr>
          <w:rtl/>
          <w:lang w:bidi="ar-SA"/>
        </w:rPr>
        <w:t>ي</w:t>
      </w:r>
      <w:r w:rsidRPr="00BF47BB">
        <w:rPr>
          <w:rtl/>
          <w:lang w:bidi="ar-SA"/>
        </w:rPr>
        <w:t>‌ها، را برجسته م</w:t>
      </w:r>
      <w:r w:rsidR="00792E72">
        <w:rPr>
          <w:rtl/>
          <w:lang w:bidi="ar-SA"/>
        </w:rPr>
        <w:t>ي</w:t>
      </w:r>
      <w:r w:rsidRPr="00BF47BB">
        <w:rPr>
          <w:rtl/>
          <w:lang w:bidi="ar-SA"/>
        </w:rPr>
        <w:t>‌کند</w:t>
      </w:r>
      <w:r w:rsidRPr="00BF47BB">
        <w:t>.</w:t>
      </w:r>
    </w:p>
    <w:p w14:paraId="79B923A6" w14:textId="1BAC9D21" w:rsidR="008E3F0C" w:rsidRPr="00630378" w:rsidRDefault="00BF47BB" w:rsidP="00BF47BB">
      <w:pPr>
        <w:pStyle w:val="Chekideh"/>
      </w:pPr>
      <w:r w:rsidRPr="00BF47BB">
        <w:rPr>
          <w:b/>
          <w:bCs/>
          <w:rtl/>
        </w:rPr>
        <w:t>کل</w:t>
      </w:r>
      <w:r w:rsidR="00792E72">
        <w:rPr>
          <w:rFonts w:hint="cs"/>
          <w:b/>
          <w:bCs/>
          <w:rtl/>
        </w:rPr>
        <w:t>ي</w:t>
      </w:r>
      <w:r w:rsidRPr="00BF47BB">
        <w:rPr>
          <w:rFonts w:hint="cs"/>
          <w:b/>
          <w:bCs/>
          <w:rtl/>
        </w:rPr>
        <w:t>دواژه‌ها</w:t>
      </w:r>
      <w:r w:rsidRPr="00BF47BB">
        <w:rPr>
          <w:rFonts w:hint="cs"/>
          <w:rtl/>
        </w:rPr>
        <w:t>: سل، کو</w:t>
      </w:r>
      <w:r w:rsidR="00B02E3F">
        <w:rPr>
          <w:rFonts w:hint="cs"/>
          <w:rtl/>
        </w:rPr>
        <w:t>و</w:t>
      </w:r>
      <w:r w:rsidR="00792E72">
        <w:rPr>
          <w:rFonts w:hint="cs"/>
          <w:rtl/>
        </w:rPr>
        <w:t>ي</w:t>
      </w:r>
      <w:r w:rsidRPr="00BF47BB">
        <w:rPr>
          <w:rFonts w:hint="cs"/>
          <w:rtl/>
        </w:rPr>
        <w:t>د- 19، تظاهرات بال</w:t>
      </w:r>
      <w:r w:rsidR="00792E72">
        <w:rPr>
          <w:rFonts w:hint="cs"/>
          <w:rtl/>
        </w:rPr>
        <w:t>ي</w:t>
      </w:r>
      <w:r w:rsidRPr="00BF47BB">
        <w:rPr>
          <w:rFonts w:hint="cs"/>
          <w:rtl/>
        </w:rPr>
        <w:t>ن</w:t>
      </w:r>
      <w:r w:rsidR="00792E72">
        <w:rPr>
          <w:rFonts w:hint="cs"/>
          <w:rtl/>
        </w:rPr>
        <w:t>ي</w:t>
      </w:r>
      <w:r w:rsidRPr="00BF47BB">
        <w:rPr>
          <w:rFonts w:hint="cs"/>
          <w:rtl/>
        </w:rPr>
        <w:t>، اپ</w:t>
      </w:r>
      <w:r w:rsidR="00792E72">
        <w:rPr>
          <w:rFonts w:hint="cs"/>
          <w:rtl/>
        </w:rPr>
        <w:t>ي</w:t>
      </w:r>
      <w:r w:rsidRPr="00BF47BB">
        <w:rPr>
          <w:rFonts w:hint="cs"/>
          <w:rtl/>
        </w:rPr>
        <w:t>دم</w:t>
      </w:r>
      <w:r w:rsidR="00792E72">
        <w:rPr>
          <w:rFonts w:hint="cs"/>
          <w:rtl/>
        </w:rPr>
        <w:t>ي</w:t>
      </w:r>
      <w:r w:rsidRPr="00BF47BB">
        <w:rPr>
          <w:rFonts w:hint="cs"/>
          <w:rtl/>
        </w:rPr>
        <w:t>ولوژ</w:t>
      </w:r>
      <w:r w:rsidR="00792E72">
        <w:rPr>
          <w:rFonts w:hint="cs"/>
          <w:rtl/>
        </w:rPr>
        <w:t>ي</w:t>
      </w:r>
    </w:p>
    <w:p w14:paraId="4E9991E3" w14:textId="77777777" w:rsidR="00373F5F" w:rsidRPr="00011B45" w:rsidRDefault="00373F5F" w:rsidP="00373F5F">
      <w:pPr>
        <w:pStyle w:val="Chekideh"/>
        <w:rPr>
          <w:rtl/>
        </w:rPr>
      </w:pPr>
    </w:p>
    <w:p w14:paraId="747E9198" w14:textId="5EE8E835" w:rsidR="00373F5F" w:rsidRPr="009A3A7B" w:rsidRDefault="009D6ABD" w:rsidP="00BC333A">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Pr>
          <w:rFonts w:cs="Lotus" w:hint="cs"/>
          <w:b/>
          <w:bCs/>
          <w:sz w:val="20"/>
          <w:szCs w:val="20"/>
          <w:rtl/>
          <w:lang w:bidi="fa-IR"/>
        </w:rPr>
        <w:t>هفتم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127C1A">
        <w:rPr>
          <w:rFonts w:cs="Lotus" w:hint="cs"/>
          <w:b/>
          <w:bCs/>
          <w:sz w:val="20"/>
          <w:szCs w:val="20"/>
          <w:rtl/>
        </w:rPr>
        <w:t>585</w:t>
      </w:r>
      <w:r w:rsidRPr="00C31410">
        <w:rPr>
          <w:rFonts w:cs="Lotus" w:hint="cs"/>
          <w:b/>
          <w:bCs/>
          <w:sz w:val="20"/>
          <w:szCs w:val="20"/>
          <w:rtl/>
        </w:rPr>
        <w:t>-</w:t>
      </w:r>
      <w:r>
        <w:rPr>
          <w:rFonts w:cs="Lotus" w:hint="cs"/>
          <w:b/>
          <w:bCs/>
          <w:sz w:val="20"/>
          <w:szCs w:val="20"/>
          <w:rtl/>
        </w:rPr>
        <w:t>579</w:t>
      </w:r>
      <w:r w:rsidRPr="00C31410">
        <w:rPr>
          <w:rFonts w:cs="Lotus" w:hint="cs"/>
          <w:b/>
          <w:bCs/>
          <w:sz w:val="20"/>
          <w:szCs w:val="20"/>
          <w:rtl/>
        </w:rPr>
        <w:t>،</w:t>
      </w:r>
      <w:r>
        <w:rPr>
          <w:rFonts w:cs="Lotus" w:hint="cs"/>
          <w:b/>
          <w:bCs/>
          <w:sz w:val="20"/>
          <w:szCs w:val="20"/>
          <w:rtl/>
        </w:rPr>
        <w:t xml:space="preserve"> مهر </w:t>
      </w:r>
      <w:r w:rsidRPr="00C56E2B">
        <w:rPr>
          <w:rFonts w:cs="Lotus" w:hint="cs"/>
          <w:b/>
          <w:bCs/>
          <w:sz w:val="20"/>
          <w:szCs w:val="20"/>
          <w:rtl/>
        </w:rPr>
        <w:t>14</w:t>
      </w:r>
      <w:r w:rsidRPr="002D27AC">
        <w:rPr>
          <w:rFonts w:cs="Lotus" w:hint="cs"/>
          <w:b/>
          <w:bCs/>
          <w:sz w:val="20"/>
          <w:szCs w:val="20"/>
          <w:rtl/>
        </w:rPr>
        <w:t>03</w:t>
      </w:r>
    </w:p>
    <w:p w14:paraId="36A47625" w14:textId="77777777" w:rsidR="00373F5F" w:rsidRPr="009A3A7B" w:rsidRDefault="00373F5F" w:rsidP="00373F5F">
      <w:pPr>
        <w:pStyle w:val="Chekide"/>
        <w:bidi/>
        <w:rPr>
          <w:b/>
          <w:bCs/>
          <w:rtl/>
        </w:rPr>
      </w:pPr>
    </w:p>
    <w:p w14:paraId="5E554214" w14:textId="68A88E7C" w:rsidR="00373F5F" w:rsidRPr="003834AD" w:rsidRDefault="00373F5F" w:rsidP="0005314E">
      <w:pPr>
        <w:pStyle w:val="Chekide"/>
        <w:bidi/>
        <w:rPr>
          <w:rtl/>
          <w:lang w:bidi="fa-IR"/>
        </w:rPr>
      </w:pPr>
      <w:r w:rsidRPr="00C827CB">
        <w:rPr>
          <w:rFonts w:hint="cs"/>
          <w:b/>
          <w:bCs/>
          <w:rtl/>
        </w:rPr>
        <w:t>آدرس مکاتبه</w:t>
      </w:r>
      <w:r w:rsidRPr="003834AD">
        <w:rPr>
          <w:rFonts w:hint="cs"/>
          <w:rtl/>
        </w:rPr>
        <w:t xml:space="preserve">: </w:t>
      </w:r>
      <w:r w:rsidR="005B2EAA" w:rsidRPr="005B2EAA">
        <w:rPr>
          <w:rtl/>
        </w:rPr>
        <w:t>گروه بيماري‌هاي داخلي، دانشگاه علوم پزشکي فسا، فسا، ايران</w:t>
      </w:r>
      <w:r w:rsidR="005B2EAA">
        <w:rPr>
          <w:rFonts w:hint="cs"/>
          <w:rtl/>
        </w:rPr>
        <w:t xml:space="preserve">، تلفن: </w:t>
      </w:r>
      <w:r w:rsidR="00585BDA" w:rsidRPr="00585BDA">
        <w:rPr>
          <w:rtl/>
        </w:rPr>
        <w:t>07153333177</w:t>
      </w:r>
    </w:p>
    <w:p w14:paraId="07D4F4E7" w14:textId="5E232416" w:rsidR="00373F5F" w:rsidRPr="003834AD" w:rsidRDefault="00373F5F" w:rsidP="00552574">
      <w:pPr>
        <w:pStyle w:val="Chekide"/>
        <w:jc w:val="center"/>
      </w:pPr>
      <w:r w:rsidRPr="003834AD">
        <w:t>Email:</w:t>
      </w:r>
      <w:r w:rsidR="00CE34FF" w:rsidRPr="00CE34FF">
        <w:t xml:space="preserve"> </w:t>
      </w:r>
      <w:r w:rsidR="004F2E78" w:rsidRPr="004F2E78">
        <w:t>R.sareh2012@gmail.com</w:t>
      </w:r>
    </w:p>
    <w:p w14:paraId="0FC3EA28" w14:textId="77777777" w:rsidR="00373F5F" w:rsidRPr="003834AD" w:rsidRDefault="00373F5F" w:rsidP="00373F5F">
      <w:pPr>
        <w:pStyle w:val="Chekide"/>
        <w:bidi/>
        <w:rPr>
          <w:rtl/>
        </w:rPr>
      </w:pPr>
    </w:p>
    <w:p w14:paraId="69FAC8C3" w14:textId="77777777" w:rsidR="00373F5F" w:rsidRDefault="00373F5F" w:rsidP="00373F5F">
      <w:pPr>
        <w:pStyle w:val="Matnmagale"/>
        <w:bidi/>
        <w:ind w:firstLine="284"/>
        <w:rPr>
          <w:rtl/>
        </w:rPr>
        <w:sectPr w:rsidR="00373F5F" w:rsidSect="00791AE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191" w:h="16727" w:code="9"/>
          <w:pgMar w:top="1418" w:right="1418" w:bottom="1701" w:left="1418" w:header="709" w:footer="709" w:gutter="284"/>
          <w:pgNumType w:start="579"/>
          <w:cols w:space="708"/>
          <w:titlePg/>
          <w:docGrid w:linePitch="360"/>
        </w:sectPr>
      </w:pPr>
    </w:p>
    <w:p w14:paraId="54F4BE93" w14:textId="77777777" w:rsidR="005E548F" w:rsidRPr="009B774A" w:rsidRDefault="009B774A" w:rsidP="009B774A">
      <w:pPr>
        <w:pStyle w:val="Titrmatn"/>
        <w:bidi/>
        <w:rPr>
          <w:rtl/>
        </w:rPr>
      </w:pPr>
      <w:r w:rsidRPr="009B774A">
        <w:rPr>
          <w:rFonts w:hint="cs"/>
          <w:rtl/>
        </w:rPr>
        <w:t>مقدمه</w:t>
      </w:r>
    </w:p>
    <w:p w14:paraId="039D5926" w14:textId="77777777" w:rsidR="00FD7B90" w:rsidRPr="00FD7B90" w:rsidRDefault="00417106" w:rsidP="00F830F3">
      <w:pPr>
        <w:spacing w:after="0" w:line="340" w:lineRule="exact"/>
        <w:ind w:firstLine="284"/>
        <w:jc w:val="both"/>
        <w:rPr>
          <w:rFonts w:ascii="Yagut" w:eastAsia="Calibri" w:hAnsi="Yagut" w:cs="Yagut"/>
          <w:b/>
          <w:sz w:val="23"/>
          <w:szCs w:val="21"/>
          <w:rtl/>
        </w:rPr>
      </w:pPr>
      <w:r w:rsidRPr="00417106">
        <w:rPr>
          <w:rFonts w:ascii="Times New Roman" w:eastAsia="Calibri" w:hAnsi="Times New Roman" w:cs="Nazanin" w:hint="cs"/>
          <w:sz w:val="19"/>
          <w:szCs w:val="21"/>
          <w:rtl/>
          <w:lang w:bidi="ar-SA"/>
        </w:rPr>
        <w:t>سل</w:t>
      </w:r>
      <w:r w:rsidRPr="00417106">
        <w:rPr>
          <w:rFonts w:ascii="Times New Roman" w:eastAsia="Calibri" w:hAnsi="Times New Roman" w:cs="Nazanin"/>
          <w:sz w:val="19"/>
          <w:szCs w:val="21"/>
          <w:vertAlign w:val="superscript"/>
          <w:rtl/>
          <w:lang w:bidi="ar-SA"/>
        </w:rPr>
        <w:footnoteReference w:id="4"/>
      </w:r>
      <w:r w:rsidRPr="00417106">
        <w:rPr>
          <w:rFonts w:ascii="Times New Roman" w:eastAsia="Calibri" w:hAnsi="Times New Roman" w:cs="Nazanin"/>
          <w:sz w:val="19"/>
          <w:szCs w:val="21"/>
        </w:rPr>
        <w:t xml:space="preserve"> </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ک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w:t>
      </w:r>
      <w:r w:rsidRPr="00417106">
        <w:rPr>
          <w:rFonts w:ascii="Times New Roman" w:eastAsia="Calibri" w:hAnsi="Times New Roman" w:cs="Nazanin"/>
          <w:sz w:val="19"/>
          <w:szCs w:val="21"/>
          <w:rtl/>
          <w:lang w:bidi="ar-SA"/>
        </w:rPr>
        <w:t>منتقل‌شونده</w:t>
      </w:r>
      <w:r w:rsidRPr="00417106">
        <w:rPr>
          <w:rFonts w:ascii="Times New Roman" w:eastAsia="Calibri" w:hAnsi="Times New Roman" w:cs="Nazanin" w:hint="cs"/>
          <w:sz w:val="19"/>
          <w:szCs w:val="21"/>
          <w:rtl/>
          <w:lang w:bidi="ar-SA"/>
        </w:rPr>
        <w:t xml:space="preserve"> از هوا است (1) که توسط ما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کوباکتر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وم توبرکلوز</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س</w:t>
      </w:r>
      <w:r w:rsidRPr="00417106">
        <w:rPr>
          <w:rFonts w:ascii="Times New Roman" w:eastAsia="Calibri" w:hAnsi="Times New Roman" w:cs="Nazanin"/>
          <w:sz w:val="19"/>
          <w:szCs w:val="21"/>
          <w:vertAlign w:val="superscript"/>
          <w:rtl/>
          <w:lang w:bidi="ar-SA"/>
        </w:rPr>
        <w:footnoteReference w:id="5"/>
      </w:r>
      <w:r w:rsidRPr="00417106">
        <w:rPr>
          <w:rFonts w:ascii="Times New Roman" w:eastAsia="Calibri" w:hAnsi="Times New Roman" w:cs="Nazanin" w:hint="cs"/>
          <w:sz w:val="19"/>
          <w:szCs w:val="21"/>
          <w:rtl/>
          <w:lang w:bidi="ar-SA"/>
        </w:rPr>
        <w:t xml:space="preserve">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جاد 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‌شود (2) و به گونه معمول 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ه‌ها را تحت تأث</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ر قرار 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‌دهد و منجر به سرفه شد</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د، تب و درد قفسه س</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نه 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‌شود.</w:t>
      </w:r>
      <w:r w:rsidRPr="00417106">
        <w:rPr>
          <w:rFonts w:ascii="Times New Roman" w:eastAsia="Calibri" w:hAnsi="Times New Roman" w:cs="Nazanin"/>
          <w:sz w:val="19"/>
          <w:szCs w:val="21"/>
          <w:rtl/>
          <w:lang w:bidi="ar-SA"/>
        </w:rPr>
        <w:t xml:space="preserve"> </w:t>
      </w:r>
      <w:r w:rsidRPr="00417106">
        <w:rPr>
          <w:rFonts w:ascii="Times New Roman" w:eastAsia="Calibri" w:hAnsi="Times New Roman" w:cs="Nazanin" w:hint="cs"/>
          <w:sz w:val="19"/>
          <w:szCs w:val="21"/>
          <w:rtl/>
          <w:lang w:bidi="ar-SA"/>
        </w:rPr>
        <w:t>اگرچه پژوهش‌ها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کنون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در چهار سال گذشته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نش ارزشمند</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در مورد انتقال، تشخ</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ص و درمان سل ارائه کرده است، اما هنوز 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زها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ز</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اد</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برا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کاهش مؤثر و درنها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ت 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شه‌کن کردن سل باق</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‌مانده است.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همچن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سلامت عموم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را تحت‌فشار قرار 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‌دهد و بعد از اچ آ</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و</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دز در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جاد نرخ بالا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w:t>
      </w:r>
      <w:r w:rsidRPr="00417106">
        <w:rPr>
          <w:rFonts w:ascii="Times New Roman" w:eastAsia="Calibri" w:hAnsi="Times New Roman" w:cs="Nazanin" w:hint="cs"/>
          <w:sz w:val="19"/>
          <w:szCs w:val="21"/>
          <w:rtl/>
          <w:lang w:bidi="ar-SA"/>
        </w:rPr>
        <w:t>مرگ‌وم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ر در رتبه دوم قرار </w:t>
      </w:r>
      <w:r w:rsidRPr="00417106">
        <w:rPr>
          <w:rFonts w:ascii="Times New Roman" w:eastAsia="Calibri" w:hAnsi="Times New Roman" w:cs="Nazanin"/>
          <w:sz w:val="19"/>
          <w:szCs w:val="21"/>
          <w:rtl/>
          <w:lang w:bidi="ar-SA"/>
        </w:rPr>
        <w:t>دارد (</w:t>
      </w:r>
      <w:r w:rsidRPr="00417106">
        <w:rPr>
          <w:rFonts w:ascii="Times New Roman" w:eastAsia="Calibri" w:hAnsi="Times New Roman" w:cs="Nazanin" w:hint="cs"/>
          <w:sz w:val="19"/>
          <w:szCs w:val="21"/>
          <w:rtl/>
        </w:rPr>
        <w:t>3)</w:t>
      </w:r>
      <w:r w:rsidRPr="00417106">
        <w:rPr>
          <w:rFonts w:ascii="Times New Roman" w:eastAsia="Calibri" w:hAnsi="Times New Roman" w:cs="Nazanin"/>
          <w:sz w:val="19"/>
          <w:szCs w:val="21"/>
          <w:rtl/>
        </w:rPr>
        <w:t>.</w:t>
      </w:r>
      <w:r w:rsidRPr="00417106">
        <w:rPr>
          <w:rFonts w:ascii="Times New Roman" w:eastAsia="Calibri" w:hAnsi="Times New Roman" w:cs="Nazanin" w:hint="cs"/>
          <w:sz w:val="19"/>
          <w:szCs w:val="21"/>
          <w:rtl/>
        </w:rPr>
        <w:t xml:space="preserve"> با شروع پاندم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کرونا و اعمال قرنط</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نه خانگ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اپ</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دم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ولوژ</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خ</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ل</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از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‌ها ازجمله سل تغ</w:t>
      </w:r>
      <w:r w:rsidR="00792E72">
        <w:rPr>
          <w:rFonts w:ascii="Times New Roman" w:eastAsia="Calibri" w:hAnsi="Times New Roman" w:cs="Nazanin" w:hint="cs"/>
          <w:sz w:val="19"/>
          <w:szCs w:val="21"/>
          <w:rtl/>
        </w:rPr>
        <w:t>يي</w:t>
      </w:r>
      <w:r w:rsidRPr="00417106">
        <w:rPr>
          <w:rFonts w:ascii="Times New Roman" w:eastAsia="Calibri" w:hAnsi="Times New Roman" w:cs="Nazanin" w:hint="cs"/>
          <w:sz w:val="19"/>
          <w:szCs w:val="21"/>
          <w:rtl/>
        </w:rPr>
        <w:t>ر کرد. به‌و</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ژه با توجه به </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کسان بودن برخ</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از علائم 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 دو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افتراق </w:t>
      </w:r>
      <w:r w:rsidRPr="00417106">
        <w:rPr>
          <w:rFonts w:ascii="Times New Roman" w:eastAsia="Calibri" w:hAnsi="Times New Roman" w:cs="Nazanin"/>
          <w:sz w:val="19"/>
          <w:szCs w:val="21"/>
          <w:rtl/>
        </w:rPr>
        <w:t>آن‌ها</w:t>
      </w:r>
      <w:r w:rsidRPr="00417106">
        <w:rPr>
          <w:rFonts w:ascii="Times New Roman" w:eastAsia="Calibri" w:hAnsi="Times New Roman" w:cs="Nazanin" w:hint="cs"/>
          <w:sz w:val="19"/>
          <w:szCs w:val="21"/>
          <w:rtl/>
        </w:rPr>
        <w:t xml:space="preserve"> از هم را دچار چالش 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w:t>
      </w:r>
      <w:r w:rsidRPr="00417106">
        <w:rPr>
          <w:rFonts w:ascii="Times New Roman" w:eastAsia="Calibri" w:hAnsi="Times New Roman" w:cs="Nazanin"/>
          <w:sz w:val="19"/>
          <w:szCs w:val="21"/>
          <w:rtl/>
        </w:rPr>
        <w:t>ک</w:t>
      </w:r>
      <w:r w:rsidRPr="00417106">
        <w:rPr>
          <w:rFonts w:ascii="Times New Roman" w:eastAsia="Calibri" w:hAnsi="Times New Roman" w:cs="Nazanin" w:hint="cs"/>
          <w:sz w:val="19"/>
          <w:szCs w:val="21"/>
          <w:rtl/>
        </w:rPr>
        <w:t>ن</w:t>
      </w:r>
      <w:r w:rsidRPr="00417106">
        <w:rPr>
          <w:rFonts w:ascii="Times New Roman" w:eastAsia="Calibri" w:hAnsi="Times New Roman" w:cs="Nazanin"/>
          <w:sz w:val="19"/>
          <w:szCs w:val="21"/>
          <w:rtl/>
        </w:rPr>
        <w:t>د (</w:t>
      </w:r>
      <w:r w:rsidRPr="00417106">
        <w:rPr>
          <w:rFonts w:ascii="Times New Roman" w:eastAsia="Calibri" w:hAnsi="Times New Roman" w:cs="Nazanin" w:hint="cs"/>
          <w:sz w:val="19"/>
          <w:szCs w:val="21"/>
          <w:rtl/>
        </w:rPr>
        <w:t xml:space="preserve">4). </w:t>
      </w:r>
    </w:p>
    <w:p w14:paraId="7229E8A3" w14:textId="30FCD702" w:rsidR="00417106" w:rsidRPr="00417106" w:rsidRDefault="00792E72" w:rsidP="0004350E">
      <w:pPr>
        <w:spacing w:after="0" w:line="340" w:lineRule="exact"/>
        <w:ind w:firstLine="284"/>
        <w:jc w:val="both"/>
        <w:rPr>
          <w:rFonts w:ascii="Times New Roman" w:eastAsia="Calibri" w:hAnsi="Times New Roman" w:cs="Nazanin"/>
          <w:sz w:val="19"/>
          <w:szCs w:val="21"/>
          <w:rtl/>
          <w:lang w:bidi="ar-SA"/>
        </w:rPr>
      </w:pPr>
      <w:r w:rsidRPr="0004350E">
        <w:rPr>
          <w:rFonts w:ascii="Times New Roman" w:eastAsia="Calibri" w:hAnsi="Times New Roman" w:cs="Nazanin" w:hint="cs"/>
          <w:sz w:val="19"/>
          <w:szCs w:val="21"/>
          <w:rtl/>
          <w:lang w:bidi="ar-SA"/>
        </w:rPr>
        <w:t>ي</w:t>
      </w:r>
      <w:r w:rsidR="00417106" w:rsidRPr="00417106">
        <w:rPr>
          <w:rFonts w:ascii="Times New Roman" w:eastAsia="Calibri" w:hAnsi="Times New Roman" w:cs="Nazanin" w:hint="cs"/>
          <w:sz w:val="19"/>
          <w:szCs w:val="21"/>
          <w:rtl/>
          <w:lang w:bidi="ar-SA"/>
        </w:rPr>
        <w:t>افته‌ها</w:t>
      </w:r>
      <w:r w:rsidR="00417106" w:rsidRPr="00417106">
        <w:rPr>
          <w:rFonts w:ascii="Times New Roman" w:eastAsia="Calibri" w:hAnsi="Times New Roman" w:cs="Nazanin" w:hint="cs"/>
          <w:sz w:val="19"/>
          <w:szCs w:val="21"/>
          <w:rtl/>
        </w:rPr>
        <w:t xml:space="preserve"> نشان داده است که اعمال قرنط</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نه پس از ش</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 xml:space="preserve">وع </w:t>
      </w:r>
      <w:r w:rsidR="0050558B">
        <w:rPr>
          <w:rFonts w:ascii="Times New Roman" w:eastAsia="Calibri" w:hAnsi="Times New Roman" w:cs="Nazanin" w:hint="cs"/>
          <w:sz w:val="19"/>
          <w:szCs w:val="21"/>
          <w:rtl/>
        </w:rPr>
        <w:t>کوويد</w:t>
      </w:r>
      <w:r w:rsidR="00417106" w:rsidRPr="00417106">
        <w:rPr>
          <w:rFonts w:ascii="Times New Roman" w:eastAsia="Calibri" w:hAnsi="Times New Roman" w:cs="Nazanin" w:hint="cs"/>
          <w:sz w:val="19"/>
          <w:szCs w:val="21"/>
          <w:rtl/>
        </w:rPr>
        <w:t>- 19 سبب کاهش موقت</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 xml:space="preserve"> </w:t>
      </w:r>
      <w:r w:rsidR="00417106" w:rsidRPr="00417106">
        <w:rPr>
          <w:rFonts w:ascii="Times New Roman" w:eastAsia="Calibri" w:hAnsi="Times New Roman" w:cs="Nazanin" w:hint="cs"/>
          <w:sz w:val="19"/>
          <w:szCs w:val="21"/>
          <w:rtl/>
          <w:lang w:bidi="ar-SA"/>
        </w:rPr>
        <w:t>انتقال</w:t>
      </w:r>
      <w:r w:rsidR="00417106" w:rsidRPr="00417106">
        <w:rPr>
          <w:rFonts w:ascii="Times New Roman" w:eastAsia="Calibri" w:hAnsi="Times New Roman" w:cs="Nazanin" w:hint="cs"/>
          <w:sz w:val="19"/>
          <w:szCs w:val="21"/>
          <w:rtl/>
        </w:rPr>
        <w:t xml:space="preserve"> سل م</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‌شود (5)، اگرچه ارائه خدمات درمان</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 xml:space="preserve"> برا</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 xml:space="preserve"> سل </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ک</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 xml:space="preserve"> از اجزا</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 xml:space="preserve"> مهم س</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ستم درمان</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 xml:space="preserve"> هر منطقه است، اما باا</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ن‌حال</w:t>
      </w:r>
      <w:r w:rsidR="00417106" w:rsidRPr="00417106">
        <w:rPr>
          <w:rFonts w:ascii="Times New Roman" w:eastAsia="Calibri" w:hAnsi="Times New Roman" w:cs="Nazanin" w:hint="cs"/>
          <w:b/>
          <w:bCs/>
          <w:sz w:val="19"/>
          <w:szCs w:val="21"/>
          <w:rtl/>
          <w:lang w:bidi="ar-SA"/>
        </w:rPr>
        <w:t xml:space="preserve"> </w:t>
      </w:r>
      <w:r w:rsidR="00417106" w:rsidRPr="00417106">
        <w:rPr>
          <w:rFonts w:ascii="Times New Roman" w:eastAsia="Calibri" w:hAnsi="Times New Roman" w:cs="Nazanin" w:hint="cs"/>
          <w:sz w:val="19"/>
          <w:szCs w:val="21"/>
          <w:rtl/>
          <w:lang w:bidi="ar-SA"/>
        </w:rPr>
        <w:t>همه‌گ</w:t>
      </w:r>
      <w:r>
        <w:rPr>
          <w:rFonts w:ascii="Times New Roman" w:eastAsia="Calibri" w:hAnsi="Times New Roman" w:cs="Nazanin" w:hint="cs"/>
          <w:sz w:val="19"/>
          <w:szCs w:val="21"/>
          <w:rtl/>
          <w:lang w:bidi="ar-SA"/>
        </w:rPr>
        <w:t>ي</w:t>
      </w:r>
      <w:r w:rsidR="00417106" w:rsidRPr="00417106">
        <w:rPr>
          <w:rFonts w:ascii="Times New Roman" w:eastAsia="Calibri" w:hAnsi="Times New Roman" w:cs="Nazanin" w:hint="cs"/>
          <w:sz w:val="19"/>
          <w:szCs w:val="21"/>
          <w:rtl/>
          <w:lang w:bidi="ar-SA"/>
        </w:rPr>
        <w:t>ر</w:t>
      </w:r>
      <w:r>
        <w:rPr>
          <w:rFonts w:ascii="Times New Roman" w:eastAsia="Calibri" w:hAnsi="Times New Roman" w:cs="Nazanin" w:hint="cs"/>
          <w:sz w:val="19"/>
          <w:szCs w:val="21"/>
          <w:rtl/>
          <w:lang w:bidi="ar-SA"/>
        </w:rPr>
        <w:t>ي</w:t>
      </w:r>
      <w:r w:rsidR="00417106" w:rsidRPr="00417106">
        <w:rPr>
          <w:rFonts w:ascii="Times New Roman" w:eastAsia="Calibri" w:hAnsi="Times New Roman" w:cs="Nazanin" w:hint="cs"/>
          <w:sz w:val="19"/>
          <w:szCs w:val="21"/>
          <w:rtl/>
          <w:lang w:bidi="ar-SA"/>
        </w:rPr>
        <w:t xml:space="preserve"> </w:t>
      </w:r>
      <w:r w:rsidR="0050558B">
        <w:rPr>
          <w:rFonts w:ascii="Times New Roman" w:eastAsia="Calibri" w:hAnsi="Times New Roman" w:cs="Nazanin"/>
          <w:sz w:val="19"/>
          <w:szCs w:val="21"/>
          <w:rtl/>
          <w:lang w:bidi="ar-SA"/>
        </w:rPr>
        <w:t>کوويد</w:t>
      </w:r>
      <w:r w:rsidR="00417106" w:rsidRPr="00417106">
        <w:rPr>
          <w:rFonts w:ascii="Times New Roman" w:eastAsia="Calibri" w:hAnsi="Times New Roman" w:cs="Nazanin"/>
          <w:sz w:val="19"/>
          <w:szCs w:val="21"/>
          <w:rtl/>
          <w:lang w:bidi="ar-SA"/>
        </w:rPr>
        <w:t>- 19</w:t>
      </w:r>
      <w:r w:rsidR="00417106" w:rsidRPr="00417106">
        <w:rPr>
          <w:rFonts w:ascii="Times New Roman" w:eastAsia="Calibri" w:hAnsi="Times New Roman" w:cs="Nazanin" w:hint="cs"/>
          <w:sz w:val="19"/>
          <w:szCs w:val="21"/>
          <w:rtl/>
        </w:rPr>
        <w:t xml:space="preserve"> ارائه خدمات برا</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 xml:space="preserve"> افراد مسلول را محدود م</w:t>
      </w:r>
      <w:r>
        <w:rPr>
          <w:rFonts w:ascii="Times New Roman" w:eastAsia="Calibri" w:hAnsi="Times New Roman" w:cs="Nazanin" w:hint="cs"/>
          <w:sz w:val="19"/>
          <w:szCs w:val="21"/>
          <w:rtl/>
        </w:rPr>
        <w:t>ي</w:t>
      </w:r>
      <w:r w:rsidR="00417106" w:rsidRPr="00417106">
        <w:rPr>
          <w:rFonts w:ascii="Times New Roman" w:eastAsia="Calibri" w:hAnsi="Times New Roman" w:cs="Nazanin" w:hint="cs"/>
          <w:sz w:val="19"/>
          <w:szCs w:val="21"/>
          <w:rtl/>
        </w:rPr>
        <w:t>‌سازد (6).</w:t>
      </w:r>
    </w:p>
    <w:p w14:paraId="4CCEA502" w14:textId="6C65CF72"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r w:rsidRPr="00417106">
        <w:rPr>
          <w:rFonts w:ascii="Times New Roman" w:eastAsia="Calibri" w:hAnsi="Times New Roman" w:cs="Nazanin" w:hint="cs"/>
          <w:sz w:val="19"/>
          <w:szCs w:val="21"/>
          <w:rtl/>
          <w:lang w:bidi="ar-SA"/>
        </w:rPr>
        <w:lastRenderedPageBreak/>
        <w:t>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w:t>
      </w:r>
      <w:r w:rsidRPr="00417106">
        <w:rPr>
          <w:rFonts w:ascii="Times New Roman" w:eastAsia="Calibri" w:hAnsi="Times New Roman" w:cs="Nazanin"/>
          <w:sz w:val="19"/>
          <w:szCs w:val="21"/>
          <w:rtl/>
          <w:lang w:bidi="ar-SA"/>
        </w:rPr>
        <w:t xml:space="preserve">هنوز </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ک</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از مشکل‌ها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مهم بهداشت</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کشورها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در حال پ</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شرفت ازجمله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ران است</w:t>
      </w:r>
      <w:r w:rsidRPr="00417106">
        <w:rPr>
          <w:rFonts w:ascii="Times New Roman" w:eastAsia="Calibri" w:hAnsi="Times New Roman" w:cs="Nazanin" w:hint="cs"/>
          <w:sz w:val="19"/>
          <w:szCs w:val="21"/>
          <w:rtl/>
          <w:lang w:bidi="ar-SA"/>
        </w:rPr>
        <w:t xml:space="preserve"> (7).</w:t>
      </w:r>
      <w:r w:rsidRPr="00417106">
        <w:rPr>
          <w:rFonts w:ascii="Times New Roman" w:eastAsia="Calibri" w:hAnsi="Times New Roman" w:cs="Nazanin" w:hint="cs"/>
          <w:sz w:val="19"/>
          <w:szCs w:val="21"/>
          <w:rtl/>
        </w:rPr>
        <w:t xml:space="preserve"> </w:t>
      </w:r>
      <w:r w:rsidRPr="00417106">
        <w:rPr>
          <w:rFonts w:ascii="Times New Roman" w:eastAsia="Calibri" w:hAnsi="Times New Roman" w:cs="Nazanin" w:hint="cs"/>
          <w:sz w:val="19"/>
          <w:szCs w:val="21"/>
          <w:rtl/>
          <w:lang w:bidi="ar-SA"/>
        </w:rPr>
        <w:t>به علت</w:t>
      </w:r>
      <w:r w:rsidRPr="00417106">
        <w:rPr>
          <w:rFonts w:ascii="Times New Roman" w:eastAsia="Calibri" w:hAnsi="Times New Roman" w:cs="Nazanin"/>
          <w:sz w:val="19"/>
          <w:szCs w:val="21"/>
          <w:rtl/>
          <w:lang w:bidi="ar-SA"/>
        </w:rPr>
        <w:t xml:space="preserve"> موقع</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 جغراف</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w:t>
      </w:r>
      <w:r w:rsidR="00792E72">
        <w:rPr>
          <w:rFonts w:ascii="Times New Roman" w:eastAsia="Calibri" w:hAnsi="Times New Roman" w:cs="Nazanin"/>
          <w:sz w:val="19"/>
          <w:szCs w:val="21"/>
          <w:rtl/>
          <w:lang w:bidi="ar-SA"/>
        </w:rPr>
        <w:t>يي</w:t>
      </w:r>
      <w:r w:rsidRPr="00417106">
        <w:rPr>
          <w:rFonts w:ascii="Times New Roman" w:eastAsia="Calibri" w:hAnsi="Times New Roman" w:cs="Nazanin"/>
          <w:sz w:val="19"/>
          <w:szCs w:val="21"/>
          <w:rtl/>
          <w:lang w:bidi="ar-SA"/>
        </w:rPr>
        <w:t xml:space="preserve">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ران و هم</w:t>
      </w:r>
      <w:r w:rsidRPr="00417106">
        <w:rPr>
          <w:rFonts w:ascii="Times New Roman" w:eastAsia="Calibri" w:hAnsi="Times New Roman" w:cs="Nazanin" w:hint="cs"/>
          <w:sz w:val="19"/>
          <w:szCs w:val="21"/>
          <w:rtl/>
          <w:lang w:bidi="ar-SA"/>
        </w:rPr>
        <w:t>‌</w:t>
      </w:r>
      <w:r w:rsidRPr="00417106">
        <w:rPr>
          <w:rFonts w:ascii="Times New Roman" w:eastAsia="Calibri" w:hAnsi="Times New Roman" w:cs="Nazanin"/>
          <w:sz w:val="19"/>
          <w:szCs w:val="21"/>
          <w:rtl/>
          <w:lang w:bidi="ar-SA"/>
        </w:rPr>
        <w:t>جوار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آن با پاکستان و افغانستان</w:t>
      </w:r>
      <w:r w:rsidRPr="00417106">
        <w:rPr>
          <w:rFonts w:ascii="Times New Roman" w:eastAsia="Calibri" w:hAnsi="Times New Roman" w:cs="Nazanin" w:hint="cs"/>
          <w:sz w:val="19"/>
          <w:szCs w:val="21"/>
          <w:rtl/>
          <w:lang w:bidi="ar-SA"/>
        </w:rPr>
        <w:t xml:space="preserve">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ز</w:t>
      </w:r>
      <w:r w:rsidRPr="00417106">
        <w:rPr>
          <w:rFonts w:ascii="Times New Roman" w:eastAsia="Calibri" w:hAnsi="Times New Roman" w:cs="Nazanin"/>
          <w:sz w:val="19"/>
          <w:szCs w:val="21"/>
          <w:rtl/>
          <w:lang w:bidi="ar-SA"/>
        </w:rPr>
        <w:t xml:space="preserve">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ن کشور </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ک</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از آلوده</w:t>
      </w:r>
      <w:r w:rsidRPr="00417106">
        <w:rPr>
          <w:rFonts w:ascii="Times New Roman" w:eastAsia="Calibri" w:hAnsi="Times New Roman" w:cs="Nazanin" w:hint="cs"/>
          <w:sz w:val="19"/>
          <w:szCs w:val="21"/>
          <w:rtl/>
          <w:lang w:bidi="ar-SA"/>
        </w:rPr>
        <w:t>‌</w:t>
      </w:r>
      <w:r w:rsidRPr="00417106">
        <w:rPr>
          <w:rFonts w:ascii="Times New Roman" w:eastAsia="Calibri" w:hAnsi="Times New Roman" w:cs="Nazanin"/>
          <w:sz w:val="19"/>
          <w:szCs w:val="21"/>
          <w:rtl/>
          <w:lang w:bidi="ar-SA"/>
        </w:rPr>
        <w:t>تر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مناطق خاورم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انه </w:t>
      </w:r>
      <w:r w:rsidRPr="00417106">
        <w:rPr>
          <w:rFonts w:ascii="Times New Roman" w:eastAsia="Calibri" w:hAnsi="Times New Roman" w:cs="Nazanin" w:hint="cs"/>
          <w:sz w:val="19"/>
          <w:szCs w:val="21"/>
          <w:rtl/>
          <w:lang w:bidi="ar-SA"/>
        </w:rPr>
        <w:t>در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زم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نه </w:t>
      </w:r>
      <w:r w:rsidRPr="00417106">
        <w:rPr>
          <w:rFonts w:ascii="Times New Roman" w:eastAsia="Calibri" w:hAnsi="Times New Roman" w:cs="Nazanin"/>
          <w:sz w:val="19"/>
          <w:szCs w:val="21"/>
          <w:rtl/>
          <w:lang w:bidi="ar-SA"/>
        </w:rPr>
        <w:t>به شمار م</w:t>
      </w:r>
      <w:r w:rsidR="00792E72">
        <w:rPr>
          <w:rFonts w:ascii="Times New Roman" w:eastAsia="Calibri" w:hAnsi="Times New Roman" w:cs="Nazanin"/>
          <w:sz w:val="19"/>
          <w:szCs w:val="21"/>
          <w:rtl/>
          <w:lang w:bidi="ar-SA"/>
        </w:rPr>
        <w:t>ي</w:t>
      </w:r>
      <w:r w:rsidRPr="00417106">
        <w:rPr>
          <w:rFonts w:ascii="Times New Roman" w:eastAsia="Calibri" w:hAnsi="Times New Roman" w:cs="Nazanin" w:hint="cs"/>
          <w:sz w:val="19"/>
          <w:szCs w:val="21"/>
          <w:rtl/>
          <w:lang w:bidi="ar-SA"/>
        </w:rPr>
        <w:t>‌</w:t>
      </w:r>
      <w:r w:rsidRPr="00417106">
        <w:rPr>
          <w:rFonts w:ascii="Times New Roman" w:eastAsia="Calibri" w:hAnsi="Times New Roman" w:cs="Nazanin"/>
          <w:sz w:val="19"/>
          <w:szCs w:val="21"/>
          <w:rtl/>
          <w:lang w:bidi="ar-SA"/>
        </w:rPr>
        <w:t>آ</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د</w:t>
      </w:r>
      <w:r w:rsidRPr="00417106">
        <w:rPr>
          <w:rFonts w:ascii="Times New Roman" w:eastAsia="Calibri" w:hAnsi="Times New Roman" w:cs="Nazanin" w:hint="cs"/>
          <w:sz w:val="19"/>
          <w:szCs w:val="21"/>
          <w:rtl/>
          <w:lang w:bidi="ar-SA"/>
        </w:rPr>
        <w:t xml:space="preserve"> (8). </w:t>
      </w:r>
    </w:p>
    <w:p w14:paraId="2E9D17DE" w14:textId="6AC4E0C1" w:rsidR="00417106" w:rsidRPr="00417106" w:rsidRDefault="00417106" w:rsidP="00417106">
      <w:pPr>
        <w:spacing w:after="0" w:line="340" w:lineRule="exact"/>
        <w:ind w:firstLine="284"/>
        <w:jc w:val="both"/>
        <w:rPr>
          <w:rFonts w:ascii="Times New Roman" w:eastAsia="Calibri" w:hAnsi="Times New Roman" w:cs="Nazanin"/>
          <w:sz w:val="19"/>
          <w:szCs w:val="21"/>
          <w:rtl/>
        </w:rPr>
      </w:pPr>
      <w:r w:rsidRPr="00417106">
        <w:rPr>
          <w:rFonts w:ascii="Times New Roman" w:eastAsia="Calibri" w:hAnsi="Times New Roman" w:cs="Nazanin"/>
          <w:sz w:val="19"/>
          <w:szCs w:val="21"/>
          <w:rtl/>
        </w:rPr>
        <w:t>عوامل</w:t>
      </w:r>
      <w:r w:rsidRPr="00417106">
        <w:rPr>
          <w:rFonts w:ascii="Times New Roman" w:eastAsia="Calibri" w:hAnsi="Times New Roman" w:cs="Nazanin" w:hint="cs"/>
          <w:sz w:val="19"/>
          <w:szCs w:val="21"/>
          <w:rtl/>
        </w:rPr>
        <w:t xml:space="preserve"> خطر</w:t>
      </w:r>
      <w:r w:rsidRPr="00417106">
        <w:rPr>
          <w:rFonts w:ascii="Times New Roman" w:eastAsia="Calibri" w:hAnsi="Times New Roman" w:cs="Nazanin" w:hint="cs"/>
          <w:sz w:val="19"/>
          <w:szCs w:val="21"/>
          <w:rtl/>
          <w:lang w:bidi="ar-SA"/>
        </w:rPr>
        <w:t xml:space="preserve"> که با مرگ‌وم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ر مرتبط است شامل</w:t>
      </w:r>
      <w:r w:rsidRPr="00417106">
        <w:rPr>
          <w:rFonts w:ascii="Times New Roman" w:eastAsia="Calibri" w:hAnsi="Times New Roman" w:cs="Nazanin"/>
          <w:sz w:val="19"/>
          <w:szCs w:val="21"/>
          <w:rtl/>
          <w:lang w:bidi="ar-SA"/>
        </w:rPr>
        <w:t xml:space="preserve"> </w:t>
      </w:r>
      <w:r w:rsidRPr="00417106">
        <w:rPr>
          <w:rFonts w:ascii="Times New Roman" w:eastAsia="Calibri" w:hAnsi="Times New Roman" w:cs="Nazanin" w:hint="cs"/>
          <w:sz w:val="19"/>
          <w:szCs w:val="21"/>
          <w:rtl/>
          <w:lang w:bidi="ar-SA"/>
        </w:rPr>
        <w:t>جنس</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ت مرد، سن بالا، استعمال دخان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ات، مواجهه با عوارض جانب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دارو، د</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ابت و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‌ها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همراه</w:t>
      </w:r>
      <w:r w:rsidRPr="00417106">
        <w:rPr>
          <w:rFonts w:ascii="Times New Roman" w:eastAsia="Calibri" w:hAnsi="Times New Roman" w:cs="Nazanin" w:hint="cs"/>
          <w:sz w:val="19"/>
          <w:szCs w:val="21"/>
          <w:rtl/>
        </w:rPr>
        <w:t xml:space="preserve"> است (9). همچن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 خلط و هموپت</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ز</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ز در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ماران دارا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سل فعال 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ده 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‌شود، اما تنگ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نفس کمتر است (10). از سو</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گر، علائم سل و </w:t>
      </w:r>
      <w:r w:rsidR="0050558B">
        <w:rPr>
          <w:rFonts w:ascii="Times New Roman" w:eastAsia="Calibri" w:hAnsi="Times New Roman" w:cs="Nazanin" w:hint="cs"/>
          <w:sz w:val="19"/>
          <w:szCs w:val="21"/>
          <w:rtl/>
        </w:rPr>
        <w:t>کوويد</w:t>
      </w:r>
      <w:r w:rsidRPr="00417106">
        <w:rPr>
          <w:rFonts w:ascii="Times New Roman" w:eastAsia="Calibri" w:hAnsi="Times New Roman" w:cs="Nazanin" w:hint="cs"/>
          <w:sz w:val="19"/>
          <w:szCs w:val="21"/>
          <w:rtl/>
        </w:rPr>
        <w:t>-19 مشابه هم است و هر دو تب، ضعف و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‌حال</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و علائم تنفس</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ازجمله سرفه را دارند که 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 مسئله خود چالش جد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برا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پزشکان در افتراق 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 دو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از هم 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جاد کرده است. به‌طورکل</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به علت شباهت علائم دو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مانند سرفه و تنگ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نفس افتراق دو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w:t>
      </w:r>
      <w:r w:rsidRPr="00417106">
        <w:rPr>
          <w:rFonts w:ascii="Times New Roman" w:eastAsia="Calibri" w:hAnsi="Times New Roman" w:cs="Nazanin" w:hint="cs"/>
          <w:sz w:val="19"/>
          <w:szCs w:val="21"/>
          <w:rtl/>
        </w:rPr>
        <w:t xml:space="preserve">از هم با مشکل مواجه </w:t>
      </w:r>
      <w:r w:rsidRPr="00417106">
        <w:rPr>
          <w:rFonts w:ascii="Times New Roman" w:eastAsia="Calibri" w:hAnsi="Times New Roman" w:cs="Nazanin"/>
          <w:sz w:val="19"/>
          <w:szCs w:val="21"/>
          <w:rtl/>
        </w:rPr>
        <w:t>است (</w:t>
      </w:r>
      <w:r w:rsidRPr="00417106">
        <w:rPr>
          <w:rFonts w:ascii="Times New Roman" w:eastAsia="Calibri" w:hAnsi="Times New Roman" w:cs="Nazanin" w:hint="cs"/>
          <w:sz w:val="19"/>
          <w:szCs w:val="21"/>
          <w:rtl/>
        </w:rPr>
        <w:t>11).</w:t>
      </w:r>
    </w:p>
    <w:p w14:paraId="5BA966D4" w14:textId="7D0DF6AC" w:rsidR="00417106" w:rsidRPr="00417106" w:rsidRDefault="00417106" w:rsidP="00417106">
      <w:pPr>
        <w:spacing w:after="0" w:line="340" w:lineRule="exact"/>
        <w:ind w:firstLine="284"/>
        <w:jc w:val="both"/>
        <w:rPr>
          <w:rFonts w:ascii="Times New Roman" w:eastAsia="Calibri" w:hAnsi="Times New Roman" w:cs="Nazanin"/>
          <w:sz w:val="19"/>
          <w:szCs w:val="21"/>
          <w:rtl/>
        </w:rPr>
      </w:pPr>
      <w:r w:rsidRPr="00417106">
        <w:rPr>
          <w:rFonts w:ascii="Times New Roman" w:eastAsia="Calibri" w:hAnsi="Times New Roman" w:cs="Nazanin" w:hint="cs"/>
          <w:sz w:val="19"/>
          <w:szCs w:val="21"/>
          <w:rtl/>
        </w:rPr>
        <w:t xml:space="preserve">بر اساس </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افته‌ها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ک پژوهش، پاندم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w:t>
      </w:r>
      <w:r w:rsidR="0050558B">
        <w:rPr>
          <w:rFonts w:ascii="Times New Roman" w:eastAsia="Calibri" w:hAnsi="Times New Roman" w:cs="Nazanin"/>
          <w:sz w:val="19"/>
          <w:szCs w:val="21"/>
          <w:rtl/>
        </w:rPr>
        <w:t>کوويد</w:t>
      </w:r>
      <w:r w:rsidRPr="00417106">
        <w:rPr>
          <w:rFonts w:ascii="Times New Roman" w:eastAsia="Calibri" w:hAnsi="Times New Roman" w:cs="Nazanin"/>
          <w:sz w:val="19"/>
          <w:szCs w:val="21"/>
          <w:rtl/>
        </w:rPr>
        <w:t>- 19</w:t>
      </w:r>
      <w:r w:rsidRPr="00417106">
        <w:rPr>
          <w:rFonts w:ascii="Times New Roman" w:eastAsia="Calibri" w:hAnsi="Times New Roman" w:cs="Nazanin" w:hint="cs"/>
          <w:sz w:val="19"/>
          <w:szCs w:val="21"/>
          <w:rtl/>
        </w:rPr>
        <w:t xml:space="preserve"> تأث</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ر نامطلوب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بر شناسا</w:t>
      </w:r>
      <w:r w:rsidR="00792E72">
        <w:rPr>
          <w:rFonts w:ascii="Times New Roman" w:eastAsia="Calibri" w:hAnsi="Times New Roman" w:cs="Nazanin" w:hint="cs"/>
          <w:sz w:val="19"/>
          <w:szCs w:val="21"/>
          <w:rtl/>
        </w:rPr>
        <w:t>يي</w:t>
      </w:r>
      <w:r w:rsidRPr="00417106">
        <w:rPr>
          <w:rFonts w:ascii="Times New Roman" w:eastAsia="Calibri" w:hAnsi="Times New Roman" w:cs="Nazanin" w:hint="cs"/>
          <w:sz w:val="19"/>
          <w:szCs w:val="21"/>
          <w:rtl/>
        </w:rPr>
        <w:t xml:space="preserve"> و درمان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ماران مبتلا به سل داشت. به‌گونه‌ا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که تعداد موارد شناسا</w:t>
      </w:r>
      <w:r w:rsidR="00792E72">
        <w:rPr>
          <w:rFonts w:ascii="Times New Roman" w:eastAsia="Calibri" w:hAnsi="Times New Roman" w:cs="Nazanin" w:hint="cs"/>
          <w:sz w:val="19"/>
          <w:szCs w:val="21"/>
          <w:rtl/>
        </w:rPr>
        <w:t>يي</w:t>
      </w:r>
      <w:r w:rsidRPr="00417106">
        <w:rPr>
          <w:rFonts w:ascii="Times New Roman" w:eastAsia="Calibri" w:hAnsi="Times New Roman" w:cs="Nazanin" w:hint="cs"/>
          <w:sz w:val="19"/>
          <w:szCs w:val="21"/>
          <w:rtl/>
        </w:rPr>
        <w:t xml:space="preserve"> سل در سال 2020 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لاد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با کاهش همراه بوده است (12). پژوهشگران 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گر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ز در </w:t>
      </w:r>
      <w:r w:rsidRPr="00417106">
        <w:rPr>
          <w:rFonts w:ascii="Times New Roman" w:eastAsia="Calibri" w:hAnsi="Times New Roman" w:cs="Nazanin"/>
          <w:sz w:val="19"/>
          <w:szCs w:val="21"/>
          <w:rtl/>
        </w:rPr>
        <w:t>مطالعه</w:t>
      </w:r>
      <w:r w:rsidRPr="00417106">
        <w:rPr>
          <w:rFonts w:ascii="Times New Roman" w:eastAsia="Calibri" w:hAnsi="Times New Roman" w:cs="Nazanin" w:hint="cs"/>
          <w:sz w:val="19"/>
          <w:szCs w:val="21"/>
          <w:rtl/>
        </w:rPr>
        <w:t xml:space="preserve"> خود به 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 نت</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جه رس</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دند که پاندم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کرونا با کاهش تعداد مراجعه به مرکز تنفس</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باعث کاهش تعداد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ماران مبتلا به سل شده است (13). در </w:t>
      </w:r>
      <w:r w:rsidRPr="00417106">
        <w:rPr>
          <w:rFonts w:ascii="Times New Roman" w:eastAsia="Calibri" w:hAnsi="Times New Roman" w:cs="Nazanin"/>
          <w:sz w:val="19"/>
          <w:szCs w:val="21"/>
          <w:rtl/>
        </w:rPr>
        <w:t>مطالعه</w:t>
      </w:r>
      <w:r w:rsidRPr="00417106">
        <w:rPr>
          <w:rFonts w:ascii="Times New Roman" w:eastAsia="Calibri" w:hAnsi="Times New Roman" w:cs="Nazanin" w:hint="cs"/>
          <w:sz w:val="19"/>
          <w:szCs w:val="21"/>
          <w:rtl/>
        </w:rPr>
        <w:t xml:space="preserve"> 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گر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ز مشاهده شد که تعداد موارد سل تشخ</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ص داده‌شده در سال 2020 نسبت به سال‌ها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قبل کمتر بود (14). </w:t>
      </w:r>
      <w:r w:rsidRPr="00417106">
        <w:rPr>
          <w:rFonts w:ascii="Times New Roman" w:eastAsia="Calibri" w:hAnsi="Times New Roman" w:cs="Nazanin" w:hint="cs"/>
          <w:sz w:val="19"/>
          <w:szCs w:val="21"/>
          <w:rtl/>
          <w:lang w:bidi="ar-SA"/>
        </w:rPr>
        <w:t>همچن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عفونت هم‌زمان سل و کرونا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ز در سطح جهان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ج است و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ماران خطر مرگ‌وم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ر بالاتر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نسبت به ابتلا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جداگانه به هرکدام از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‌ها را </w:t>
      </w:r>
      <w:r w:rsidRPr="00417106">
        <w:rPr>
          <w:rFonts w:ascii="Times New Roman" w:eastAsia="Calibri" w:hAnsi="Times New Roman" w:cs="Nazanin"/>
          <w:sz w:val="19"/>
          <w:szCs w:val="21"/>
          <w:rtl/>
          <w:lang w:bidi="ar-SA"/>
        </w:rPr>
        <w:t>دارد (</w:t>
      </w:r>
      <w:r w:rsidRPr="00417106">
        <w:rPr>
          <w:rFonts w:ascii="Times New Roman" w:eastAsia="Calibri" w:hAnsi="Times New Roman" w:cs="Nazanin" w:hint="cs"/>
          <w:sz w:val="19"/>
          <w:szCs w:val="21"/>
          <w:rtl/>
          <w:lang w:bidi="ar-SA"/>
        </w:rPr>
        <w:t xml:space="preserve">15) که توجه به موضوع پژوهش را برجسته </w:t>
      </w:r>
      <w:r w:rsidRPr="00417106">
        <w:rPr>
          <w:rFonts w:ascii="Times New Roman" w:eastAsia="Calibri" w:hAnsi="Times New Roman" w:cs="Nazanin"/>
          <w:sz w:val="19"/>
          <w:szCs w:val="21"/>
          <w:rtl/>
          <w:lang w:bidi="ar-SA"/>
        </w:rPr>
        <w:t>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‌کند.</w:t>
      </w:r>
    </w:p>
    <w:p w14:paraId="0CDAC24A" w14:textId="440F9045"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r w:rsidRPr="00417106">
        <w:rPr>
          <w:rFonts w:ascii="Times New Roman" w:eastAsia="Calibri" w:hAnsi="Times New Roman" w:cs="Nazanin" w:hint="cs"/>
          <w:sz w:val="19"/>
          <w:szCs w:val="21"/>
          <w:rtl/>
        </w:rPr>
        <w:t>با توجه به اهم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ت پاندم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w:t>
      </w:r>
      <w:r w:rsidR="0050558B">
        <w:rPr>
          <w:rFonts w:ascii="Times New Roman" w:eastAsia="Calibri" w:hAnsi="Times New Roman" w:cs="Nazanin"/>
          <w:sz w:val="19"/>
          <w:szCs w:val="21"/>
          <w:rtl/>
        </w:rPr>
        <w:t>کوويد</w:t>
      </w:r>
      <w:r w:rsidRPr="00417106">
        <w:rPr>
          <w:rFonts w:ascii="Times New Roman" w:eastAsia="Calibri" w:hAnsi="Times New Roman" w:cs="Nazanin"/>
          <w:sz w:val="19"/>
          <w:szCs w:val="21"/>
          <w:rtl/>
        </w:rPr>
        <w:t>- 19</w:t>
      </w:r>
      <w:r w:rsidRPr="00417106">
        <w:rPr>
          <w:rFonts w:ascii="Times New Roman" w:eastAsia="Calibri" w:hAnsi="Times New Roman" w:cs="Nazanin" w:hint="cs"/>
          <w:sz w:val="19"/>
          <w:szCs w:val="21"/>
          <w:rtl/>
        </w:rPr>
        <w:t xml:space="preserve"> و تأث</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ر 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بر شناسا</w:t>
      </w:r>
      <w:r w:rsidR="00792E72">
        <w:rPr>
          <w:rFonts w:ascii="Times New Roman" w:eastAsia="Calibri" w:hAnsi="Times New Roman" w:cs="Nazanin" w:hint="cs"/>
          <w:sz w:val="19"/>
          <w:szCs w:val="21"/>
          <w:rtl/>
        </w:rPr>
        <w:t>يي</w:t>
      </w:r>
      <w:r w:rsidRPr="00417106">
        <w:rPr>
          <w:rFonts w:ascii="Times New Roman" w:eastAsia="Calibri" w:hAnsi="Times New Roman" w:cs="Nazanin" w:hint="cs"/>
          <w:sz w:val="19"/>
          <w:szCs w:val="21"/>
          <w:rtl/>
        </w:rPr>
        <w:t xml:space="preserve"> و تأخ</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ر درمان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ماران، هدف 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 مطالعه بررس</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اپ</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دم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ولوژ</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و </w:t>
      </w:r>
      <w:r w:rsidRPr="00417106">
        <w:rPr>
          <w:rFonts w:ascii="Times New Roman" w:eastAsia="Calibri" w:hAnsi="Times New Roman" w:cs="Nazanin" w:hint="cs"/>
          <w:sz w:val="19"/>
          <w:szCs w:val="21"/>
          <w:rtl/>
          <w:lang w:bidi="ar-SA"/>
        </w:rPr>
        <w:t>تظاهرات بال</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w:t>
      </w:r>
      <w:r w:rsidRPr="00417106">
        <w:rPr>
          <w:rFonts w:ascii="Times New Roman" w:eastAsia="Calibri" w:hAnsi="Times New Roman" w:cs="Nazanin" w:hint="cs"/>
          <w:sz w:val="19"/>
          <w:szCs w:val="21"/>
          <w:rtl/>
        </w:rPr>
        <w:t xml:space="preserve">سل قبل و بعد از کرونا در شهر </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زد است.</w:t>
      </w:r>
      <w:r w:rsidRPr="00417106">
        <w:rPr>
          <w:rFonts w:ascii="Times New Roman" w:eastAsia="Calibri" w:hAnsi="Times New Roman" w:cs="Nazanin"/>
          <w:sz w:val="19"/>
          <w:szCs w:val="21"/>
          <w:rtl/>
        </w:rPr>
        <w:t xml:space="preserve"> </w:t>
      </w:r>
      <w:r w:rsidRPr="00417106">
        <w:rPr>
          <w:rFonts w:ascii="Times New Roman" w:eastAsia="Calibri" w:hAnsi="Times New Roman" w:cs="Nazanin" w:hint="cs"/>
          <w:sz w:val="19"/>
          <w:szCs w:val="21"/>
          <w:rtl/>
        </w:rPr>
        <w:t>بررس</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تأث</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ر پاندم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کرونا بر اپ</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دم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ولوژ</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و تظاهرات بال</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سل و استفاده از داده‌ها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 مطالعه در راستا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حل 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 مشکل</w:t>
      </w:r>
      <w:r w:rsidRPr="00417106">
        <w:rPr>
          <w:rFonts w:ascii="Times New Roman" w:eastAsia="Calibri" w:hAnsi="Times New Roman" w:cs="Nazanin" w:hint="cs"/>
          <w:sz w:val="19"/>
          <w:szCs w:val="21"/>
          <w:rtl/>
          <w:lang w:bidi="ar-SA"/>
        </w:rPr>
        <w:t xml:space="preserve"> و همچن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استفاده از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مطالعه در بررس</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‌ها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آ</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نده جهت سنجش </w:t>
      </w:r>
      <w:r w:rsidRPr="00417106">
        <w:rPr>
          <w:rFonts w:ascii="Times New Roman" w:eastAsia="Calibri" w:hAnsi="Times New Roman" w:cs="Nazanin"/>
          <w:sz w:val="19"/>
          <w:szCs w:val="21"/>
          <w:rtl/>
          <w:lang w:bidi="ar-SA"/>
        </w:rPr>
        <w:t>تأث</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ر کرونا بر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‌ها</w:t>
      </w:r>
      <w:r w:rsidR="00792E72">
        <w:rPr>
          <w:rFonts w:ascii="Times New Roman" w:eastAsia="Calibri" w:hAnsi="Times New Roman" w:cs="Nazanin" w:hint="cs"/>
          <w:sz w:val="19"/>
          <w:szCs w:val="21"/>
          <w:rtl/>
          <w:lang w:bidi="ar-SA"/>
        </w:rPr>
        <w:t>يي</w:t>
      </w:r>
      <w:r w:rsidRPr="00417106">
        <w:rPr>
          <w:rFonts w:ascii="Times New Roman" w:eastAsia="Calibri" w:hAnsi="Times New Roman" w:cs="Nazanin" w:hint="cs"/>
          <w:sz w:val="19"/>
          <w:szCs w:val="21"/>
          <w:rtl/>
          <w:lang w:bidi="ar-SA"/>
        </w:rPr>
        <w:t xml:space="preserve"> که علائم مشابه</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دارد را مس</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ر </w:t>
      </w:r>
      <w:r w:rsidRPr="00417106">
        <w:rPr>
          <w:rFonts w:ascii="Times New Roman" w:eastAsia="Calibri" w:hAnsi="Times New Roman" w:cs="Nazanin"/>
          <w:sz w:val="19"/>
          <w:szCs w:val="21"/>
          <w:rtl/>
          <w:lang w:bidi="ar-SA"/>
        </w:rPr>
        <w:t>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‌کند و </w:t>
      </w:r>
      <w:r w:rsidRPr="00417106">
        <w:rPr>
          <w:rFonts w:ascii="Times New Roman" w:eastAsia="Calibri" w:hAnsi="Times New Roman" w:cs="Nazanin"/>
          <w:sz w:val="19"/>
          <w:szCs w:val="21"/>
          <w:rtl/>
          <w:lang w:bidi="ar-SA"/>
        </w:rPr>
        <w:t>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‌تواند به توسعه علم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منجر شود.</w:t>
      </w:r>
    </w:p>
    <w:p w14:paraId="3F5C3A3E"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bookmarkStart w:id="2" w:name="_Toc93388053"/>
      <w:bookmarkStart w:id="3" w:name="_Toc144636975"/>
      <w:bookmarkStart w:id="4" w:name="_Toc144751159"/>
      <w:bookmarkStart w:id="5" w:name="_Toc144751268"/>
    </w:p>
    <w:bookmarkEnd w:id="2"/>
    <w:bookmarkEnd w:id="3"/>
    <w:bookmarkEnd w:id="4"/>
    <w:bookmarkEnd w:id="5"/>
    <w:p w14:paraId="5033408D" w14:textId="294F819F" w:rsidR="00417106" w:rsidRPr="00417106" w:rsidRDefault="004C0B48" w:rsidP="004C0B48">
      <w:pPr>
        <w:pStyle w:val="Titrmatn"/>
        <w:bidi/>
        <w:rPr>
          <w:rtl/>
        </w:rPr>
      </w:pPr>
      <w:r>
        <w:rPr>
          <w:rFonts w:hint="cs"/>
          <w:rtl/>
        </w:rPr>
        <w:t>مواد و روش کار</w:t>
      </w:r>
    </w:p>
    <w:p w14:paraId="59404DDE" w14:textId="39EF375F"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r w:rsidRPr="00417106">
        <w:rPr>
          <w:rFonts w:ascii="Times New Roman" w:eastAsia="Calibri" w:hAnsi="Times New Roman" w:cs="Nazanin" w:hint="cs"/>
          <w:sz w:val="19"/>
          <w:szCs w:val="21"/>
          <w:rtl/>
        </w:rPr>
        <w:t>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 پژوهش از نوع توص</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ف</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تحل</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ل</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است که</w:t>
      </w:r>
      <w:r w:rsidRPr="00417106">
        <w:rPr>
          <w:rFonts w:ascii="Times New Roman" w:eastAsia="Calibri" w:hAnsi="Times New Roman" w:cs="Nazanin"/>
          <w:sz w:val="19"/>
          <w:szCs w:val="21"/>
          <w:rtl/>
        </w:rPr>
        <w:t xml:space="preserve"> </w:t>
      </w:r>
      <w:r w:rsidRPr="00417106">
        <w:rPr>
          <w:rFonts w:ascii="Times New Roman" w:eastAsia="Calibri" w:hAnsi="Times New Roman" w:cs="Nazanin" w:hint="cs"/>
          <w:sz w:val="19"/>
          <w:szCs w:val="21"/>
          <w:rtl/>
        </w:rPr>
        <w:t>به روش مقطع</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انجام گرفت. جامعه پژوهش تمام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افراد مسلول شهر </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زد در سال‌ها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1397 و 1400 با تشخ</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ص قطع</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سل هستند که به مرکز </w:t>
      </w:r>
      <w:r w:rsidR="00D67502">
        <w:rPr>
          <w:rFonts w:ascii="Times New Roman" w:eastAsia="Calibri" w:hAnsi="Times New Roman" w:cs="Nazanin"/>
          <w:sz w:val="19"/>
          <w:szCs w:val="21"/>
          <w:rtl/>
        </w:rPr>
        <w:t>رفرنس</w:t>
      </w:r>
      <w:r w:rsidRPr="00417106">
        <w:rPr>
          <w:rFonts w:ascii="Times New Roman" w:eastAsia="Calibri" w:hAnsi="Times New Roman" w:cs="Nazanin" w:hint="cs"/>
          <w:sz w:val="19"/>
          <w:szCs w:val="21"/>
          <w:rtl/>
        </w:rPr>
        <w:t xml:space="preserve"> سل در </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زد (مرکز جامع سلامت 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کوپور) مراجعه داشته و در آن مرکز پرونده دارند.</w:t>
      </w:r>
      <w:bookmarkStart w:id="6" w:name="_Toc93388056"/>
      <w:r w:rsidRPr="00417106">
        <w:rPr>
          <w:rFonts w:ascii="Times New Roman" w:eastAsia="Calibri" w:hAnsi="Times New Roman" w:cs="Nazanin" w:hint="cs"/>
          <w:sz w:val="19"/>
          <w:szCs w:val="21"/>
          <w:rtl/>
          <w:lang w:bidi="ar-SA"/>
        </w:rPr>
        <w:t xml:space="preserve"> ازآنجاکه بر اساس اخبار موجود </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زد</w:t>
      </w:r>
      <w:r w:rsidRPr="00417106">
        <w:rPr>
          <w:rFonts w:ascii="Times New Roman" w:eastAsia="Calibri" w:hAnsi="Times New Roman" w:cs="Nazanin"/>
          <w:sz w:val="19"/>
          <w:szCs w:val="21"/>
          <w:rtl/>
          <w:lang w:bidi="ar-SA"/>
        </w:rPr>
        <w:t xml:space="preserve"> از استان‌ها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با بروز بالا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سل در کشور</w:t>
      </w:r>
      <w:r w:rsidRPr="00417106">
        <w:rPr>
          <w:rFonts w:ascii="Times New Roman" w:eastAsia="Calibri" w:hAnsi="Times New Roman" w:cs="Nazanin" w:hint="cs"/>
          <w:sz w:val="19"/>
          <w:szCs w:val="21"/>
          <w:rtl/>
          <w:lang w:bidi="ar-SA"/>
        </w:rPr>
        <w:t xml:space="preserve"> است</w:t>
      </w:r>
      <w:r w:rsidRPr="00417106">
        <w:rPr>
          <w:rFonts w:ascii="Times New Roman" w:eastAsia="Calibri" w:hAnsi="Times New Roman" w:cs="Nazanin"/>
          <w:sz w:val="19"/>
          <w:szCs w:val="21"/>
          <w:vertAlign w:val="superscript"/>
          <w:rtl/>
          <w:lang w:bidi="ar-SA"/>
        </w:rPr>
        <w:footnoteReference w:id="6"/>
      </w:r>
      <w:r w:rsidRPr="00417106">
        <w:rPr>
          <w:rFonts w:ascii="Times New Roman" w:eastAsia="Calibri" w:hAnsi="Times New Roman" w:cs="Nazanin" w:hint="cs"/>
          <w:sz w:val="19"/>
          <w:szCs w:val="21"/>
          <w:rtl/>
          <w:lang w:bidi="ar-SA"/>
        </w:rPr>
        <w:t>،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ن مطالعه </w:t>
      </w:r>
      <w:r w:rsidRPr="00417106">
        <w:rPr>
          <w:rFonts w:ascii="Times New Roman" w:eastAsia="Calibri" w:hAnsi="Times New Roman" w:cs="Nazanin"/>
          <w:sz w:val="19"/>
          <w:szCs w:val="21"/>
          <w:rtl/>
          <w:lang w:bidi="ar-SA"/>
        </w:rPr>
        <w:t>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‌تواند به شناخت بهتر وضع</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ت کمک کند. </w:t>
      </w:r>
      <w:r w:rsidRPr="00417106">
        <w:rPr>
          <w:rFonts w:ascii="Times New Roman" w:eastAsia="Calibri" w:hAnsi="Times New Roman" w:cs="Nazanin" w:hint="cs"/>
          <w:sz w:val="19"/>
          <w:szCs w:val="21"/>
          <w:rtl/>
        </w:rPr>
        <w:t>روش نمونه‌گ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اطلاعات 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ز به روش متوال</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از جامعه واجد شرا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ط است.</w:t>
      </w:r>
      <w:r w:rsidRPr="00417106">
        <w:rPr>
          <w:rFonts w:ascii="Times New Roman" w:eastAsia="Calibri" w:hAnsi="Times New Roman" w:cs="Nazanin"/>
          <w:sz w:val="19"/>
          <w:szCs w:val="21"/>
          <w:rtl/>
        </w:rPr>
        <w:t xml:space="preserve"> نمونه‌گ</w:t>
      </w:r>
      <w:r w:rsidR="00792E72">
        <w:rPr>
          <w:rFonts w:ascii="Times New Roman" w:eastAsia="Calibri" w:hAnsi="Times New Roman" w:cs="Nazanin"/>
          <w:sz w:val="19"/>
          <w:szCs w:val="21"/>
          <w:rtl/>
        </w:rPr>
        <w:t>ي</w:t>
      </w:r>
      <w:r w:rsidRPr="00417106">
        <w:rPr>
          <w:rFonts w:ascii="Times New Roman" w:eastAsia="Calibri" w:hAnsi="Times New Roman" w:cs="Nazanin"/>
          <w:sz w:val="19"/>
          <w:szCs w:val="21"/>
          <w:rtl/>
        </w:rPr>
        <w:t>ر</w:t>
      </w:r>
      <w:r w:rsidR="00792E72">
        <w:rPr>
          <w:rFonts w:ascii="Times New Roman" w:eastAsia="Calibri" w:hAnsi="Times New Roman" w:cs="Nazanin"/>
          <w:sz w:val="19"/>
          <w:szCs w:val="21"/>
          <w:rtl/>
        </w:rPr>
        <w:t>ي</w:t>
      </w:r>
      <w:r w:rsidRPr="00417106">
        <w:rPr>
          <w:rFonts w:ascii="Times New Roman" w:eastAsia="Calibri" w:hAnsi="Times New Roman" w:cs="Nazanin"/>
          <w:sz w:val="19"/>
          <w:szCs w:val="21"/>
          <w:rtl/>
        </w:rPr>
        <w:t xml:space="preserve"> متوال</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بس</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ار</w:t>
      </w:r>
      <w:r w:rsidRPr="00417106">
        <w:rPr>
          <w:rFonts w:ascii="Times New Roman" w:eastAsia="Calibri" w:hAnsi="Times New Roman" w:cs="Nazanin"/>
          <w:sz w:val="19"/>
          <w:szCs w:val="21"/>
          <w:rtl/>
        </w:rPr>
        <w:t xml:space="preserve"> شب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ه</w:t>
      </w:r>
      <w:r w:rsidRPr="00417106">
        <w:rPr>
          <w:rFonts w:ascii="Times New Roman" w:eastAsia="Calibri" w:hAnsi="Times New Roman" w:cs="Nazanin"/>
          <w:sz w:val="19"/>
          <w:szCs w:val="21"/>
          <w:rtl/>
        </w:rPr>
        <w:t xml:space="preserve"> به نمونه‌گ</w:t>
      </w:r>
      <w:r w:rsidR="00792E72">
        <w:rPr>
          <w:rFonts w:ascii="Times New Roman" w:eastAsia="Calibri" w:hAnsi="Times New Roman" w:cs="Nazanin"/>
          <w:sz w:val="19"/>
          <w:szCs w:val="21"/>
          <w:rtl/>
        </w:rPr>
        <w:t>ي</w:t>
      </w:r>
      <w:r w:rsidRPr="00417106">
        <w:rPr>
          <w:rFonts w:ascii="Times New Roman" w:eastAsia="Calibri" w:hAnsi="Times New Roman" w:cs="Nazanin"/>
          <w:sz w:val="19"/>
          <w:szCs w:val="21"/>
          <w:rtl/>
        </w:rPr>
        <w:t>ر</w:t>
      </w:r>
      <w:r w:rsidR="00792E72">
        <w:rPr>
          <w:rFonts w:ascii="Times New Roman" w:eastAsia="Calibri" w:hAnsi="Times New Roman" w:cs="Nazanin"/>
          <w:sz w:val="19"/>
          <w:szCs w:val="21"/>
          <w:rtl/>
        </w:rPr>
        <w:t>ي</w:t>
      </w:r>
      <w:r w:rsidRPr="00417106">
        <w:rPr>
          <w:rFonts w:ascii="Times New Roman" w:eastAsia="Calibri" w:hAnsi="Times New Roman" w:cs="Nazanin"/>
          <w:sz w:val="19"/>
          <w:szCs w:val="21"/>
          <w:rtl/>
        </w:rPr>
        <w:t xml:space="preserve"> در دسترس است با 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w:t>
      </w:r>
      <w:r w:rsidRPr="00417106">
        <w:rPr>
          <w:rFonts w:ascii="Times New Roman" w:eastAsia="Calibri" w:hAnsi="Times New Roman" w:cs="Nazanin"/>
          <w:sz w:val="19"/>
          <w:szCs w:val="21"/>
          <w:rtl/>
        </w:rPr>
        <w:t xml:space="preserve"> تفاوت که تا زمان</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که اعضا</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نمونه در دسترس باشند فرآ</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ند</w:t>
      </w:r>
      <w:r w:rsidRPr="00417106">
        <w:rPr>
          <w:rFonts w:ascii="Times New Roman" w:eastAsia="Calibri" w:hAnsi="Times New Roman" w:cs="Nazanin"/>
          <w:sz w:val="19"/>
          <w:szCs w:val="21"/>
          <w:rtl/>
        </w:rPr>
        <w:t xml:space="preserve"> نمونه‌گ</w:t>
      </w:r>
      <w:r w:rsidR="00792E72">
        <w:rPr>
          <w:rFonts w:ascii="Times New Roman" w:eastAsia="Calibri" w:hAnsi="Times New Roman" w:cs="Nazanin"/>
          <w:sz w:val="19"/>
          <w:szCs w:val="21"/>
          <w:rtl/>
        </w:rPr>
        <w:t>ي</w:t>
      </w:r>
      <w:r w:rsidRPr="00417106">
        <w:rPr>
          <w:rFonts w:ascii="Times New Roman" w:eastAsia="Calibri" w:hAnsi="Times New Roman" w:cs="Nazanin"/>
          <w:sz w:val="19"/>
          <w:szCs w:val="21"/>
          <w:rtl/>
        </w:rPr>
        <w:t>ر</w:t>
      </w:r>
      <w:r w:rsidR="00792E72">
        <w:rPr>
          <w:rFonts w:ascii="Times New Roman" w:eastAsia="Calibri" w:hAnsi="Times New Roman" w:cs="Nazanin"/>
          <w:sz w:val="19"/>
          <w:szCs w:val="21"/>
          <w:rtl/>
        </w:rPr>
        <w:t>ي</w:t>
      </w:r>
      <w:r w:rsidRPr="00417106">
        <w:rPr>
          <w:rFonts w:ascii="Times New Roman" w:eastAsia="Calibri" w:hAnsi="Times New Roman" w:cs="Nazanin"/>
          <w:sz w:val="19"/>
          <w:szCs w:val="21"/>
          <w:rtl/>
        </w:rPr>
        <w:t xml:space="preserve"> ادامه 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ابد</w:t>
      </w:r>
      <w:r w:rsidRPr="00417106">
        <w:rPr>
          <w:rFonts w:ascii="Times New Roman" w:eastAsia="Calibri" w:hAnsi="Times New Roman" w:cs="Nazanin"/>
          <w:sz w:val="19"/>
          <w:szCs w:val="21"/>
          <w:rtl/>
        </w:rPr>
        <w:t xml:space="preserve">. </w:t>
      </w:r>
      <w:r w:rsidRPr="00417106">
        <w:rPr>
          <w:rFonts w:ascii="Times New Roman" w:eastAsia="Calibri" w:hAnsi="Times New Roman" w:cs="Nazanin" w:hint="cs"/>
          <w:sz w:val="19"/>
          <w:szCs w:val="21"/>
          <w:rtl/>
        </w:rPr>
        <w:t>پس از اخذ مجوزها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لازم با مراجعه به با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گان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مرکز سل مرکز خدمات جامع سلامت 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کوپور با استفاده از پرونده فعال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ماران در ط</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دو سال موردبررس</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اطلاعات لازم ازجمله سن و جنس و سا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ر علائم بال</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لازم برا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پژوهش جمع‌آور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و ثبت و در پرسشنامه ته</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ه و تائ</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د شده توسط خبرگان ثبت شد. لازم به ذکر است که اصول اخلاق پژوهش و موارد اخلاق</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مربوط به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ماران و مراجعه‌کنندگان در همه مراحل رعا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ت شده است. </w:t>
      </w:r>
      <w:r w:rsidRPr="00417106">
        <w:rPr>
          <w:rFonts w:ascii="Times New Roman" w:eastAsia="Calibri" w:hAnsi="Times New Roman" w:cs="Nazanin"/>
          <w:sz w:val="19"/>
          <w:szCs w:val="21"/>
          <w:rtl/>
        </w:rPr>
        <w:t>برا</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تحل</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ل</w:t>
      </w:r>
      <w:r w:rsidRPr="00417106">
        <w:rPr>
          <w:rFonts w:ascii="Times New Roman" w:eastAsia="Calibri" w:hAnsi="Times New Roman" w:cs="Nazanin"/>
          <w:sz w:val="19"/>
          <w:szCs w:val="21"/>
          <w:rtl/>
        </w:rPr>
        <w:t xml:space="preserve"> اطلاعات 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ز</w:t>
      </w:r>
      <w:r w:rsidRPr="00417106">
        <w:rPr>
          <w:rFonts w:ascii="Times New Roman" w:eastAsia="Calibri" w:hAnsi="Times New Roman" w:cs="Nazanin"/>
          <w:sz w:val="19"/>
          <w:szCs w:val="21"/>
          <w:rtl/>
        </w:rPr>
        <w:t xml:space="preserve"> از نرم‌افزار </w:t>
      </w:r>
      <w:r w:rsidRPr="00417106">
        <w:rPr>
          <w:rFonts w:ascii="Times New Roman" w:eastAsia="Calibri" w:hAnsi="Times New Roman" w:cs="Nazanin"/>
          <w:sz w:val="19"/>
          <w:szCs w:val="21"/>
        </w:rPr>
        <w:t>SPSS</w:t>
      </w:r>
      <w:r w:rsidRPr="00417106">
        <w:rPr>
          <w:rFonts w:ascii="Times New Roman" w:eastAsia="Calibri" w:hAnsi="Times New Roman" w:cs="Nazanin"/>
          <w:sz w:val="19"/>
          <w:szCs w:val="21"/>
          <w:rtl/>
        </w:rPr>
        <w:t xml:space="preserve"> </w:t>
      </w:r>
      <w:r w:rsidRPr="00417106">
        <w:rPr>
          <w:rFonts w:ascii="Times New Roman" w:eastAsia="Calibri" w:hAnsi="Times New Roman" w:cs="Nazanin" w:hint="cs"/>
          <w:sz w:val="19"/>
          <w:szCs w:val="21"/>
          <w:rtl/>
        </w:rPr>
        <w:t xml:space="preserve">و آزمون </w:t>
      </w:r>
      <w:r w:rsidRPr="00417106">
        <w:rPr>
          <w:rFonts w:ascii="Times New Roman" w:eastAsia="Calibri" w:hAnsi="Times New Roman" w:cs="Nazanin"/>
          <w:sz w:val="19"/>
          <w:szCs w:val="21"/>
          <w:rtl/>
        </w:rPr>
        <w:t>کا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‌دو </w:t>
      </w:r>
      <w:r w:rsidRPr="00417106">
        <w:rPr>
          <w:rFonts w:ascii="Times New Roman" w:eastAsia="Calibri" w:hAnsi="Times New Roman" w:cs="Nazanin"/>
          <w:sz w:val="19"/>
          <w:szCs w:val="21"/>
          <w:rtl/>
        </w:rPr>
        <w:t>استفاده شد.</w:t>
      </w:r>
    </w:p>
    <w:p w14:paraId="12F82607"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rPr>
      </w:pPr>
      <w:bookmarkStart w:id="7" w:name="_Toc144636982"/>
      <w:bookmarkStart w:id="8" w:name="_Toc144751167"/>
      <w:bookmarkStart w:id="9" w:name="_Toc144751277"/>
      <w:bookmarkEnd w:id="6"/>
    </w:p>
    <w:p w14:paraId="54D78EFE" w14:textId="2E3BC65D" w:rsidR="00417106" w:rsidRPr="00417106" w:rsidRDefault="00792E72" w:rsidP="004C0B48">
      <w:pPr>
        <w:pStyle w:val="Titrmatn"/>
        <w:bidi/>
        <w:rPr>
          <w:rtl/>
        </w:rPr>
      </w:pPr>
      <w:r w:rsidRPr="004C0B48">
        <w:rPr>
          <w:rFonts w:hint="cs"/>
          <w:rtl/>
        </w:rPr>
        <w:t>ي</w:t>
      </w:r>
      <w:r w:rsidR="00417106" w:rsidRPr="00417106">
        <w:rPr>
          <w:rFonts w:hint="cs"/>
          <w:rtl/>
        </w:rPr>
        <w:t>افته‌ها</w:t>
      </w:r>
      <w:bookmarkEnd w:id="7"/>
      <w:bookmarkEnd w:id="8"/>
      <w:bookmarkEnd w:id="9"/>
    </w:p>
    <w:p w14:paraId="6C9585CE" w14:textId="64452F30"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r w:rsidRPr="00417106">
        <w:rPr>
          <w:rFonts w:ascii="Times New Roman" w:eastAsia="Calibri" w:hAnsi="Times New Roman" w:cs="Nazanin" w:hint="cs"/>
          <w:sz w:val="19"/>
          <w:szCs w:val="21"/>
          <w:rtl/>
          <w:lang w:bidi="ar-SA"/>
        </w:rPr>
        <w:t>در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ن </w:t>
      </w:r>
      <w:r w:rsidRPr="00417106">
        <w:rPr>
          <w:rFonts w:ascii="Times New Roman" w:eastAsia="Calibri" w:hAnsi="Times New Roman" w:cs="Nazanin"/>
          <w:sz w:val="19"/>
          <w:szCs w:val="21"/>
          <w:rtl/>
          <w:lang w:bidi="ar-SA"/>
        </w:rPr>
        <w:t>پژوهش 277</w:t>
      </w:r>
      <w:r w:rsidRPr="00417106">
        <w:rPr>
          <w:rFonts w:ascii="Times New Roman" w:eastAsia="Calibri" w:hAnsi="Times New Roman" w:cs="Nazanin" w:hint="cs"/>
          <w:sz w:val="19"/>
          <w:szCs w:val="21"/>
          <w:rtl/>
          <w:lang w:bidi="ar-SA"/>
        </w:rPr>
        <w:t xml:space="preserve"> نفر از افراد</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که بر اساس مع</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ارها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ورود مطالعه امکان بررس</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را داشتند موردبررس</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قرار گرفتند. از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ن تعداد 128 </w:t>
      </w:r>
      <w:r w:rsidRPr="00417106">
        <w:rPr>
          <w:rFonts w:ascii="Times New Roman" w:eastAsia="Calibri" w:hAnsi="Times New Roman" w:cs="Nazanin"/>
          <w:sz w:val="19"/>
          <w:szCs w:val="21"/>
          <w:rtl/>
          <w:lang w:bidi="ar-SA"/>
        </w:rPr>
        <w:t>نفر (</w:t>
      </w:r>
      <w:r w:rsidRPr="00417106">
        <w:rPr>
          <w:rFonts w:ascii="Times New Roman" w:eastAsia="Calibri" w:hAnsi="Times New Roman" w:cs="Nazanin" w:hint="cs"/>
          <w:sz w:val="19"/>
          <w:szCs w:val="21"/>
          <w:rtl/>
          <w:lang w:bidi="ar-SA"/>
        </w:rPr>
        <w:t xml:space="preserve">72 زن و 56 مرد) در سال 1397 و 149 نفر </w:t>
      </w:r>
      <w:r w:rsidRPr="00417106">
        <w:rPr>
          <w:rFonts w:ascii="Times New Roman" w:eastAsia="Calibri" w:hAnsi="Times New Roman" w:cs="Nazanin"/>
          <w:sz w:val="19"/>
          <w:szCs w:val="21"/>
          <w:rtl/>
          <w:lang w:bidi="ar-SA"/>
        </w:rPr>
        <w:t>(</w:t>
      </w:r>
      <w:r w:rsidRPr="00417106">
        <w:rPr>
          <w:rFonts w:ascii="Times New Roman" w:eastAsia="Calibri" w:hAnsi="Times New Roman" w:cs="Nazanin" w:hint="cs"/>
          <w:sz w:val="19"/>
          <w:szCs w:val="21"/>
          <w:rtl/>
          <w:lang w:bidi="ar-SA"/>
        </w:rPr>
        <w:t>78 زن و 71 مرد) در سال 1400 مراجعه کرده بودند. همچن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ن، </w:t>
      </w:r>
      <w:r w:rsidRPr="00417106">
        <w:rPr>
          <w:rFonts w:ascii="Times New Roman" w:eastAsia="Calibri" w:hAnsi="Times New Roman" w:cs="Nazanin" w:hint="cs"/>
          <w:sz w:val="19"/>
          <w:szCs w:val="21"/>
          <w:rtl/>
        </w:rPr>
        <w:t>در سال 1397 (85 مورد جد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د و 43 مورد جهت ادامه درمان) و 149 مورد در سال 1400 (96 مورد جد</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د و 53 مورد ادامه درمان) مراجعه کرده‌اند.</w:t>
      </w:r>
      <w:bookmarkStart w:id="10" w:name="_Hlk150593939"/>
      <w:r w:rsidRPr="00417106">
        <w:rPr>
          <w:rFonts w:ascii="Times New Roman" w:eastAsia="Calibri" w:hAnsi="Times New Roman" w:cs="Nazanin" w:hint="cs"/>
          <w:sz w:val="19"/>
          <w:szCs w:val="21"/>
          <w:rtl/>
        </w:rPr>
        <w:t xml:space="preserve"> </w:t>
      </w:r>
      <w:r w:rsidRPr="00417106">
        <w:rPr>
          <w:rFonts w:ascii="Times New Roman" w:eastAsia="Calibri" w:hAnsi="Times New Roman" w:cs="Nazanin" w:hint="cs"/>
          <w:sz w:val="19"/>
          <w:szCs w:val="21"/>
          <w:rtl/>
          <w:lang w:bidi="ar-SA"/>
        </w:rPr>
        <w:t>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انگ</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سن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افراد</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که در سال 1397 مراجعه داشته‌اند 21</w:t>
      </w:r>
      <w:r w:rsidRPr="00417106">
        <w:rPr>
          <w:rFonts w:ascii="Times New Roman" w:eastAsia="Calibri" w:hAnsi="Times New Roman" w:cs="Nazanin"/>
          <w:sz w:val="19"/>
          <w:szCs w:val="21"/>
          <w:rtl/>
          <w:lang w:bidi="ar-SA"/>
        </w:rPr>
        <w:t>±</w:t>
      </w:r>
      <w:r w:rsidRPr="00417106">
        <w:rPr>
          <w:rFonts w:ascii="Times New Roman" w:eastAsia="Calibri" w:hAnsi="Times New Roman" w:cs="Nazanin" w:hint="cs"/>
          <w:sz w:val="19"/>
          <w:szCs w:val="21"/>
          <w:rtl/>
          <w:lang w:bidi="ar-SA"/>
        </w:rPr>
        <w:t>7/51 بوده است که کمتر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سن 4 ماه و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شتر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سن 95 سال و 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انگ</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سن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افراد</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که در سال 1400 مراجعه داشته‌اند 21</w:t>
      </w:r>
      <w:r w:rsidRPr="00417106">
        <w:rPr>
          <w:rFonts w:ascii="Times New Roman" w:eastAsia="Calibri" w:hAnsi="Times New Roman" w:cs="Nazanin"/>
          <w:sz w:val="19"/>
          <w:szCs w:val="21"/>
          <w:rtl/>
          <w:lang w:bidi="ar-SA"/>
        </w:rPr>
        <w:t>±</w:t>
      </w:r>
      <w:r w:rsidRPr="00417106">
        <w:rPr>
          <w:rFonts w:ascii="Times New Roman" w:eastAsia="Calibri" w:hAnsi="Times New Roman" w:cs="Nazanin" w:hint="cs"/>
          <w:sz w:val="19"/>
          <w:szCs w:val="21"/>
          <w:rtl/>
          <w:lang w:bidi="ar-SA"/>
        </w:rPr>
        <w:t>7/50 که کمتر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سن 1 سال و 1 ماه و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شتر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سن 93 سال بوده است.</w:t>
      </w:r>
      <w:bookmarkEnd w:id="10"/>
    </w:p>
    <w:p w14:paraId="3F3B2061" w14:textId="09C92C94" w:rsidR="00417106" w:rsidRPr="00417106" w:rsidRDefault="00417106" w:rsidP="00417106">
      <w:pPr>
        <w:spacing w:after="0" w:line="340" w:lineRule="exact"/>
        <w:ind w:firstLine="284"/>
        <w:jc w:val="both"/>
        <w:rPr>
          <w:rFonts w:ascii="Times New Roman" w:eastAsia="Calibri" w:hAnsi="Times New Roman" w:cs="Nazanin"/>
          <w:sz w:val="19"/>
          <w:szCs w:val="21"/>
          <w:rtl/>
        </w:rPr>
      </w:pPr>
      <w:r w:rsidRPr="00417106">
        <w:rPr>
          <w:rFonts w:ascii="Times New Roman" w:eastAsia="Calibri" w:hAnsi="Times New Roman" w:cs="Nazanin" w:hint="cs"/>
          <w:sz w:val="19"/>
          <w:szCs w:val="21"/>
          <w:rtl/>
        </w:rPr>
        <w:t>فراوان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نسب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جنس</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ت افراد و نوع مراجعه به تفک</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ک جنس</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ت افراد مسلول</w:t>
      </w:r>
      <w:r w:rsidRPr="00417106">
        <w:rPr>
          <w:rFonts w:ascii="Times New Roman" w:eastAsia="Calibri" w:hAnsi="Times New Roman" w:cs="Nazanin"/>
          <w:sz w:val="19"/>
          <w:szCs w:val="21"/>
          <w:rtl/>
        </w:rPr>
        <w:t xml:space="preserve"> </w:t>
      </w:r>
      <w:r w:rsidRPr="00417106">
        <w:rPr>
          <w:rFonts w:ascii="Times New Roman" w:eastAsia="Calibri" w:hAnsi="Times New Roman" w:cs="Nazanin" w:hint="cs"/>
          <w:sz w:val="19"/>
          <w:szCs w:val="21"/>
          <w:rtl/>
        </w:rPr>
        <w:t>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ز در دو سال موردبررس</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با آزمون </w:t>
      </w:r>
      <w:r w:rsidRPr="00417106">
        <w:rPr>
          <w:rFonts w:ascii="Times New Roman" w:eastAsia="Calibri" w:hAnsi="Times New Roman" w:cs="Nazanin"/>
          <w:sz w:val="19"/>
          <w:szCs w:val="21"/>
          <w:rtl/>
        </w:rPr>
        <w:t>کا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‌دو بررس</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و مشاهده شد که تفاوت معنادار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ندارد.</w:t>
      </w:r>
      <w:bookmarkStart w:id="11" w:name="_Toc93388091"/>
      <w:bookmarkStart w:id="12" w:name="_Toc144732329"/>
      <w:bookmarkStart w:id="13" w:name="_Toc144751290"/>
      <w:r w:rsidRPr="00417106">
        <w:rPr>
          <w:rFonts w:ascii="Times New Roman" w:eastAsia="Calibri" w:hAnsi="Times New Roman" w:cs="Nazanin" w:hint="cs"/>
          <w:sz w:val="19"/>
          <w:szCs w:val="21"/>
          <w:rtl/>
        </w:rPr>
        <w:t xml:space="preserve"> افزون بر آن، درصد فراوان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w:t>
      </w:r>
      <w:r w:rsidRPr="00417106">
        <w:rPr>
          <w:rFonts w:ascii="Times New Roman" w:eastAsia="Calibri" w:hAnsi="Times New Roman" w:cs="Nazanin" w:hint="cs"/>
          <w:sz w:val="19"/>
          <w:szCs w:val="21"/>
          <w:rtl/>
          <w:lang w:bidi="ar-SA"/>
        </w:rPr>
        <w:t xml:space="preserve">درمان سل </w:t>
      </w:r>
      <w:r w:rsidRPr="00417106">
        <w:rPr>
          <w:rFonts w:ascii="Times New Roman" w:eastAsia="Calibri" w:hAnsi="Times New Roman" w:cs="Nazanin" w:hint="cs"/>
          <w:sz w:val="19"/>
          <w:szCs w:val="21"/>
          <w:rtl/>
        </w:rPr>
        <w:t>در سال 1400 با</w:t>
      </w:r>
      <w:r w:rsidRPr="00417106">
        <w:rPr>
          <w:rFonts w:ascii="Times New Roman" w:eastAsia="Calibri" w:hAnsi="Times New Roman" w:cs="Nazanin"/>
          <w:sz w:val="19"/>
          <w:szCs w:val="21"/>
          <w:rtl/>
        </w:rPr>
        <w:t xml:space="preserve"> </w:t>
      </w:r>
      <w:r w:rsidRPr="00417106">
        <w:rPr>
          <w:rFonts w:ascii="Times New Roman" w:eastAsia="Calibri" w:hAnsi="Times New Roman" w:cs="Nazanin" w:hint="cs"/>
          <w:sz w:val="19"/>
          <w:szCs w:val="21"/>
          <w:rtl/>
          <w:lang w:bidi="ar-SA"/>
        </w:rPr>
        <w:t>9/85</w:t>
      </w:r>
      <w:r w:rsidR="00F97A01">
        <w:rPr>
          <w:rFonts w:ascii="Times New Roman" w:eastAsia="Calibri" w:hAnsi="Times New Roman" w:cs="Nazanin" w:hint="cs"/>
          <w:sz w:val="19"/>
          <w:szCs w:val="21"/>
          <w:rtl/>
          <w:lang w:bidi="ar-SA"/>
        </w:rPr>
        <w:t>درصد</w:t>
      </w:r>
      <w:r w:rsidRPr="00417106">
        <w:rPr>
          <w:rFonts w:ascii="Times New Roman" w:eastAsia="Calibri" w:hAnsi="Times New Roman" w:cs="Nazanin" w:hint="cs"/>
          <w:sz w:val="19"/>
          <w:szCs w:val="21"/>
          <w:rtl/>
          <w:lang w:bidi="ar-SA"/>
        </w:rPr>
        <w:t xml:space="preserve"> (128 مورد) </w:t>
      </w:r>
      <w:r w:rsidRPr="00417106">
        <w:rPr>
          <w:rFonts w:ascii="Times New Roman" w:eastAsia="Calibri" w:hAnsi="Times New Roman" w:cs="Nazanin" w:hint="cs"/>
          <w:sz w:val="19"/>
          <w:szCs w:val="21"/>
          <w:rtl/>
        </w:rPr>
        <w:t>از سال 1397 با</w:t>
      </w:r>
      <w:r w:rsidRPr="00417106">
        <w:rPr>
          <w:rFonts w:ascii="Times New Roman" w:eastAsia="Calibri" w:hAnsi="Times New Roman" w:cs="Nazanin"/>
          <w:sz w:val="19"/>
          <w:szCs w:val="21"/>
          <w:rtl/>
        </w:rPr>
        <w:t xml:space="preserve"> </w:t>
      </w:r>
      <w:r w:rsidRPr="00417106">
        <w:rPr>
          <w:rFonts w:ascii="Times New Roman" w:eastAsia="Calibri" w:hAnsi="Times New Roman" w:cs="Nazanin" w:hint="cs"/>
          <w:sz w:val="19"/>
          <w:szCs w:val="21"/>
          <w:rtl/>
          <w:lang w:bidi="ar-SA"/>
        </w:rPr>
        <w:t>2/85</w:t>
      </w:r>
      <w:r w:rsidR="00F97A01">
        <w:rPr>
          <w:rFonts w:ascii="Times New Roman" w:eastAsia="Calibri" w:hAnsi="Times New Roman" w:cs="Nazanin" w:hint="cs"/>
          <w:sz w:val="19"/>
          <w:szCs w:val="21"/>
          <w:rtl/>
          <w:lang w:bidi="ar-SA"/>
        </w:rPr>
        <w:t>درصد</w:t>
      </w:r>
      <w:r w:rsidRPr="00417106">
        <w:rPr>
          <w:rFonts w:ascii="Times New Roman" w:eastAsia="Calibri" w:hAnsi="Times New Roman" w:cs="Nazanin" w:hint="cs"/>
          <w:sz w:val="19"/>
          <w:szCs w:val="21"/>
          <w:rtl/>
          <w:lang w:bidi="ar-SA"/>
        </w:rPr>
        <w:t xml:space="preserve"> </w:t>
      </w:r>
      <w:r w:rsidRPr="00417106">
        <w:rPr>
          <w:rFonts w:ascii="Times New Roman" w:eastAsia="Calibri" w:hAnsi="Times New Roman" w:cs="Nazanin" w:hint="cs"/>
          <w:sz w:val="19"/>
          <w:szCs w:val="21"/>
          <w:rtl/>
        </w:rPr>
        <w:t>(109</w:t>
      </w:r>
      <w:r w:rsidRPr="00417106">
        <w:rPr>
          <w:rFonts w:ascii="Times New Roman" w:eastAsia="Calibri" w:hAnsi="Times New Roman" w:cs="Nazanin"/>
          <w:sz w:val="19"/>
          <w:szCs w:val="21"/>
          <w:rtl/>
        </w:rPr>
        <w:t xml:space="preserve"> مورد</w:t>
      </w:r>
      <w:r w:rsidRPr="00417106">
        <w:rPr>
          <w:rFonts w:ascii="Times New Roman" w:eastAsia="Calibri" w:hAnsi="Times New Roman" w:cs="Nazanin" w:hint="cs"/>
          <w:sz w:val="19"/>
          <w:szCs w:val="21"/>
          <w:rtl/>
        </w:rPr>
        <w:t>)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شتر است. </w:t>
      </w:r>
      <w:r w:rsidRPr="00417106">
        <w:rPr>
          <w:rFonts w:ascii="Times New Roman" w:eastAsia="Calibri" w:hAnsi="Times New Roman" w:cs="Nazanin"/>
          <w:sz w:val="19"/>
          <w:szCs w:val="21"/>
          <w:rtl/>
        </w:rPr>
        <w:t>نتا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ج</w:t>
      </w:r>
      <w:r w:rsidRPr="00417106">
        <w:rPr>
          <w:rFonts w:ascii="Times New Roman" w:eastAsia="Calibri" w:hAnsi="Times New Roman" w:cs="Nazanin"/>
          <w:sz w:val="19"/>
          <w:szCs w:val="21"/>
          <w:rtl/>
        </w:rPr>
        <w:t xml:space="preserve"> نشان داد تفاوت معنادار</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در ا</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w:t>
      </w:r>
      <w:r w:rsidRPr="00417106">
        <w:rPr>
          <w:rFonts w:ascii="Times New Roman" w:eastAsia="Calibri" w:hAnsi="Times New Roman" w:cs="Nazanin"/>
          <w:sz w:val="19"/>
          <w:szCs w:val="21"/>
          <w:rtl/>
        </w:rPr>
        <w:t xml:space="preserve"> زم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نه</w:t>
      </w:r>
      <w:r w:rsidRPr="00417106">
        <w:rPr>
          <w:rFonts w:ascii="Times New Roman" w:eastAsia="Calibri" w:hAnsi="Times New Roman" w:cs="Nazanin"/>
          <w:sz w:val="19"/>
          <w:szCs w:val="21"/>
          <w:rtl/>
        </w:rPr>
        <w:t xml:space="preserve"> وجود ندارد.</w:t>
      </w:r>
    </w:p>
    <w:p w14:paraId="5A55FC7B" w14:textId="474BCF77"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r w:rsidRPr="00417106">
        <w:rPr>
          <w:rFonts w:ascii="Times New Roman" w:eastAsia="Calibri" w:hAnsi="Times New Roman" w:cs="Nazanin"/>
          <w:sz w:val="19"/>
          <w:szCs w:val="21"/>
          <w:rtl/>
          <w:lang w:bidi="ar-SA"/>
        </w:rPr>
        <w:lastRenderedPageBreak/>
        <w:t>توز</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ع</w:t>
      </w:r>
      <w:r w:rsidRPr="00417106">
        <w:rPr>
          <w:rFonts w:ascii="Times New Roman" w:eastAsia="Calibri" w:hAnsi="Times New Roman" w:cs="Nazanin"/>
          <w:sz w:val="19"/>
          <w:szCs w:val="21"/>
          <w:rtl/>
          <w:lang w:bidi="ar-SA"/>
        </w:rPr>
        <w:t xml:space="preserve"> فراوان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نسب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تب در مراجع</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w:t>
      </w:r>
      <w:r w:rsidRPr="00417106">
        <w:rPr>
          <w:rFonts w:ascii="Times New Roman" w:eastAsia="Calibri" w:hAnsi="Times New Roman" w:cs="Nazanin"/>
          <w:sz w:val="19"/>
          <w:szCs w:val="21"/>
          <w:rtl/>
          <w:lang w:bidi="ar-SA"/>
        </w:rPr>
        <w:t xml:space="preserve"> مسلول در دو برهه زمان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w:t>
      </w:r>
      <w:r w:rsidRPr="00417106">
        <w:rPr>
          <w:rFonts w:ascii="Times New Roman" w:eastAsia="Calibri" w:hAnsi="Times New Roman" w:cs="Nazanin" w:hint="cs"/>
          <w:sz w:val="19"/>
          <w:szCs w:val="21"/>
          <w:rtl/>
          <w:lang w:bidi="ar-SA"/>
        </w:rPr>
        <w:t>موردبررس</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w:t>
      </w:r>
      <w:r w:rsidRPr="00417106">
        <w:rPr>
          <w:rFonts w:ascii="Times New Roman" w:eastAsia="Calibri" w:hAnsi="Times New Roman" w:cs="Nazanin" w:hint="cs"/>
          <w:sz w:val="19"/>
          <w:szCs w:val="21"/>
          <w:rtl/>
          <w:lang w:bidi="ar-SA"/>
        </w:rPr>
        <w:t>نشان داد که 176 مورد 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تب و 101 مورد بدون تب بوده است و ازلحاظ آمار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ز 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تفاوت معنادار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ست. همچن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225 مورد 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سرفه و 52 مورد بدون سرفه بودند که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مورد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ز تفاوت معنادار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ندارد. همچن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196 مورد 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تنگ</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نفس و 81 مورد بدون تنگ</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نفس مشاهده شد که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موضوع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ز 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تفاوت معنادار آمار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ست.</w:t>
      </w:r>
    </w:p>
    <w:p w14:paraId="2FC3F352" w14:textId="1932334A"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r w:rsidRPr="00417106">
        <w:rPr>
          <w:rFonts w:ascii="Times New Roman" w:eastAsia="Calibri" w:hAnsi="Times New Roman" w:cs="Nazanin" w:hint="cs"/>
          <w:sz w:val="19"/>
          <w:szCs w:val="21"/>
          <w:rtl/>
          <w:lang w:bidi="ar-SA"/>
        </w:rPr>
        <w:t>بررس</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وجود خلط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ز نشان داد که 216 مورد مثبت و 61 مورد منف</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وجود داشته که تفاوت معنادار آمار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ندارد. همچن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ن، 169 </w:t>
      </w:r>
      <w:r w:rsidRPr="00417106">
        <w:rPr>
          <w:rFonts w:ascii="Times New Roman" w:eastAsia="Calibri" w:hAnsi="Times New Roman" w:cs="Nazanin" w:hint="cs"/>
          <w:sz w:val="19"/>
          <w:szCs w:val="21"/>
          <w:rtl/>
          <w:lang w:bidi="ar-SA"/>
        </w:rPr>
        <w:t>مورد 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تعر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ق و 108 نفر بدون تعر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ق مشاهده شد که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مورد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ز تفاوت معنادار آمار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ندارد. افزون بر آن، 192 مورد 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کاهش وزن و 85 مورد بدون کاهش وزن </w:t>
      </w:r>
      <w:r w:rsidRPr="00417106">
        <w:rPr>
          <w:rFonts w:ascii="Times New Roman" w:eastAsia="Calibri" w:hAnsi="Times New Roman" w:cs="Nazanin"/>
          <w:sz w:val="19"/>
          <w:szCs w:val="21"/>
          <w:rtl/>
          <w:lang w:bidi="ar-SA"/>
        </w:rPr>
        <w:t>بوده‌اند</w:t>
      </w:r>
      <w:r w:rsidRPr="00417106">
        <w:rPr>
          <w:rFonts w:ascii="Times New Roman" w:eastAsia="Calibri" w:hAnsi="Times New Roman" w:cs="Nazanin" w:hint="cs"/>
          <w:sz w:val="19"/>
          <w:szCs w:val="21"/>
          <w:rtl/>
          <w:lang w:bidi="ar-SA"/>
        </w:rPr>
        <w:t xml:space="preserve"> که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تفاوت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ز معنادار نشد. </w:t>
      </w:r>
      <w:r w:rsidR="00D67502">
        <w:rPr>
          <w:rFonts w:ascii="Times New Roman" w:eastAsia="Calibri" w:hAnsi="Times New Roman" w:cs="Nazanin" w:hint="cs"/>
          <w:sz w:val="19"/>
          <w:szCs w:val="21"/>
          <w:rtl/>
          <w:lang w:bidi="ar-SA"/>
        </w:rPr>
        <w:t>در زمينه</w:t>
      </w:r>
      <w:r w:rsidRPr="00417106">
        <w:rPr>
          <w:rFonts w:ascii="Times New Roman" w:eastAsia="Calibri" w:hAnsi="Times New Roman" w:cs="Nazanin" w:hint="cs"/>
          <w:sz w:val="19"/>
          <w:szCs w:val="21"/>
          <w:rtl/>
          <w:lang w:bidi="ar-SA"/>
        </w:rPr>
        <w:t xml:space="preserve"> کاهش اشتها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ز 192 نفر 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کاهش اشتها و 85 نفر بدون کاهش اشتها مشاهده شد که 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تفاوت معنادار آمار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بود.</w:t>
      </w:r>
    </w:p>
    <w:p w14:paraId="0B5A5534" w14:textId="04163EA0"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r w:rsidRPr="00417106">
        <w:rPr>
          <w:rFonts w:ascii="Times New Roman" w:eastAsia="Calibri" w:hAnsi="Times New Roman" w:cs="Nazanin" w:hint="cs"/>
          <w:sz w:val="19"/>
          <w:szCs w:val="21"/>
          <w:rtl/>
        </w:rPr>
        <w:t xml:space="preserve">در ادامه جدول 1، </w:t>
      </w:r>
      <w:r w:rsidRPr="00417106">
        <w:rPr>
          <w:rFonts w:ascii="Times New Roman" w:eastAsia="Calibri" w:hAnsi="Times New Roman" w:cs="Nazanin"/>
          <w:sz w:val="19"/>
          <w:szCs w:val="21"/>
          <w:rtl/>
          <w:lang w:bidi="ar-SA"/>
        </w:rPr>
        <w:t>توز</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ع</w:t>
      </w:r>
      <w:r w:rsidRPr="00417106">
        <w:rPr>
          <w:rFonts w:ascii="Times New Roman" w:eastAsia="Calibri" w:hAnsi="Times New Roman" w:cs="Nazanin"/>
          <w:sz w:val="19"/>
          <w:szCs w:val="21"/>
          <w:rtl/>
          <w:lang w:bidi="ar-SA"/>
        </w:rPr>
        <w:t xml:space="preserve"> فراوان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نسب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درد قفسه س</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نه</w:t>
      </w:r>
      <w:r w:rsidRPr="00417106">
        <w:rPr>
          <w:rFonts w:ascii="Times New Roman" w:eastAsia="Calibri" w:hAnsi="Times New Roman" w:cs="Nazanin"/>
          <w:sz w:val="19"/>
          <w:szCs w:val="21"/>
          <w:rtl/>
          <w:lang w:bidi="ar-SA"/>
        </w:rPr>
        <w:t xml:space="preserve"> در مراجع</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w:t>
      </w:r>
      <w:r w:rsidRPr="00417106">
        <w:rPr>
          <w:rFonts w:ascii="Times New Roman" w:eastAsia="Calibri" w:hAnsi="Times New Roman" w:cs="Nazanin"/>
          <w:sz w:val="19"/>
          <w:szCs w:val="21"/>
          <w:rtl/>
          <w:lang w:bidi="ar-SA"/>
        </w:rPr>
        <w:t xml:space="preserve"> مسلول در دو برهه زمان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w:t>
      </w:r>
      <w:r w:rsidRPr="00417106">
        <w:rPr>
          <w:rFonts w:ascii="Times New Roman" w:eastAsia="Calibri" w:hAnsi="Times New Roman" w:cs="Nazanin" w:hint="cs"/>
          <w:sz w:val="19"/>
          <w:szCs w:val="21"/>
          <w:rtl/>
          <w:lang w:bidi="ar-SA"/>
        </w:rPr>
        <w:t>موردبررس</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را نشان 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‌دهد که 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تفاوت معنادار 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ست.</w:t>
      </w:r>
    </w:p>
    <w:p w14:paraId="3236735C" w14:textId="77777777" w:rsidR="007B09EE" w:rsidRDefault="007B09EE" w:rsidP="00417106">
      <w:pPr>
        <w:spacing w:after="0" w:line="340" w:lineRule="exact"/>
        <w:ind w:firstLine="284"/>
        <w:jc w:val="both"/>
        <w:rPr>
          <w:rFonts w:ascii="Times New Roman" w:eastAsia="Calibri" w:hAnsi="Times New Roman" w:cs="Nazanin"/>
          <w:sz w:val="19"/>
          <w:szCs w:val="21"/>
          <w:rtl/>
          <w:lang w:bidi="ar-SA"/>
        </w:rPr>
        <w:sectPr w:rsidR="007B09EE" w:rsidSect="007B09EE">
          <w:headerReference w:type="even" r:id="rId14"/>
          <w:headerReference w:type="default" r:id="rId15"/>
          <w:footnotePr>
            <w:numRestart w:val="eachSect"/>
          </w:footnotePr>
          <w:type w:val="continuous"/>
          <w:pgSz w:w="12191" w:h="16727" w:code="9"/>
          <w:pgMar w:top="1418" w:right="1418" w:bottom="1701" w:left="1418" w:header="709" w:footer="709" w:gutter="284"/>
          <w:cols w:num="2" w:space="720"/>
          <w:titlePg/>
          <w:bidi/>
          <w:docGrid w:linePitch="360"/>
        </w:sectPr>
      </w:pPr>
    </w:p>
    <w:p w14:paraId="23835926"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p>
    <w:p w14:paraId="00FFD58F" w14:textId="5CF9BF39" w:rsidR="00417106" w:rsidRPr="00417106" w:rsidRDefault="00417106" w:rsidP="00FD7B90">
      <w:pPr>
        <w:spacing w:after="0" w:line="340" w:lineRule="exact"/>
        <w:ind w:firstLine="284"/>
        <w:jc w:val="center"/>
        <w:rPr>
          <w:rFonts w:ascii="Times New Roman" w:eastAsia="Calibri" w:hAnsi="Times New Roman" w:cs="Nazanin"/>
          <w:bCs/>
          <w:sz w:val="19"/>
          <w:szCs w:val="21"/>
          <w:rtl/>
          <w:lang w:bidi="ar-SA"/>
        </w:rPr>
      </w:pPr>
      <w:r w:rsidRPr="00417106">
        <w:rPr>
          <w:rFonts w:ascii="Times New Roman" w:eastAsia="Calibri" w:hAnsi="Times New Roman" w:cs="Nazanin"/>
          <w:bCs/>
          <w:sz w:val="19"/>
          <w:szCs w:val="21"/>
          <w:rtl/>
          <w:lang w:bidi="ar-SA"/>
        </w:rPr>
        <w:t>جدول (1):</w:t>
      </w:r>
      <w:r w:rsidRPr="00417106">
        <w:rPr>
          <w:rFonts w:ascii="Times New Roman" w:eastAsia="Calibri" w:hAnsi="Times New Roman" w:cs="Nazanin" w:hint="cs"/>
          <w:bCs/>
          <w:sz w:val="19"/>
          <w:szCs w:val="21"/>
          <w:rtl/>
          <w:lang w:bidi="ar-SA"/>
        </w:rPr>
        <w:t xml:space="preserve"> </w:t>
      </w:r>
      <w:r w:rsidRPr="00417106">
        <w:rPr>
          <w:rFonts w:ascii="Times New Roman" w:eastAsia="Calibri" w:hAnsi="Times New Roman" w:cs="Nazanin" w:hint="cs"/>
          <w:b/>
          <w:sz w:val="19"/>
          <w:szCs w:val="21"/>
          <w:rtl/>
          <w:lang w:bidi="ar-SA"/>
        </w:rPr>
        <w:t>فراوان</w:t>
      </w:r>
      <w:r w:rsidR="00792E72" w:rsidRPr="00EC0B95">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 درد قفسه س</w:t>
      </w:r>
      <w:r w:rsidR="00792E72" w:rsidRPr="00EC0B95">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نه در دو سال موردبررس</w:t>
      </w:r>
      <w:r w:rsidR="00792E72" w:rsidRPr="00EC0B95">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 در ب</w:t>
      </w:r>
      <w:r w:rsidR="00792E72" w:rsidRPr="00EC0B95">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ماران مسلول شهر </w:t>
      </w:r>
      <w:r w:rsidR="00792E72" w:rsidRPr="00EC0B95">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زد</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005"/>
        <w:gridCol w:w="1377"/>
        <w:gridCol w:w="2170"/>
        <w:gridCol w:w="2010"/>
        <w:gridCol w:w="1509"/>
      </w:tblGrid>
      <w:tr w:rsidR="00417106" w:rsidRPr="00417106" w14:paraId="34448101" w14:textId="77777777" w:rsidTr="003B6F3F">
        <w:trPr>
          <w:jc w:val="center"/>
        </w:trPr>
        <w:tc>
          <w:tcPr>
            <w:tcW w:w="1105" w:type="pct"/>
            <w:shd w:val="clear" w:color="auto" w:fill="auto"/>
            <w:vAlign w:val="center"/>
          </w:tcPr>
          <w:p w14:paraId="71B07EC0" w14:textId="0396A37D"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درد س</w:t>
            </w:r>
            <w:r w:rsidR="00792E72" w:rsidRPr="00D05570">
              <w:rPr>
                <w:rFonts w:ascii="Times New Roman" w:hAnsi="Times New Roman" w:cs="Nazanin" w:hint="cs"/>
                <w:b/>
                <w:bCs/>
                <w:sz w:val="17"/>
                <w:szCs w:val="19"/>
                <w:rtl/>
              </w:rPr>
              <w:t>ي</w:t>
            </w:r>
            <w:r w:rsidRPr="00417106">
              <w:rPr>
                <w:rFonts w:ascii="Times New Roman" w:hAnsi="Times New Roman" w:cs="Nazanin" w:hint="cs"/>
                <w:b/>
                <w:bCs/>
                <w:sz w:val="17"/>
                <w:szCs w:val="19"/>
                <w:rtl/>
              </w:rPr>
              <w:t>نه</w:t>
            </w:r>
          </w:p>
        </w:tc>
        <w:tc>
          <w:tcPr>
            <w:tcW w:w="759" w:type="pct"/>
            <w:tcBorders>
              <w:bottom w:val="single" w:sz="4" w:space="0" w:color="auto"/>
            </w:tcBorders>
            <w:shd w:val="clear" w:color="auto" w:fill="auto"/>
            <w:vAlign w:val="center"/>
          </w:tcPr>
          <w:p w14:paraId="1AFB879C" w14:textId="77777777" w:rsidR="00417106" w:rsidRPr="00417106" w:rsidRDefault="00417106" w:rsidP="00FD7B90">
            <w:pPr>
              <w:spacing w:line="340" w:lineRule="exact"/>
              <w:jc w:val="both"/>
              <w:rPr>
                <w:rFonts w:ascii="Times New Roman" w:hAnsi="Times New Roman" w:cs="Nazanin"/>
                <w:b/>
                <w:bCs/>
                <w:sz w:val="17"/>
                <w:szCs w:val="19"/>
                <w:rtl/>
                <w:lang w:bidi="ar-SA"/>
              </w:rPr>
            </w:pPr>
            <w:r w:rsidRPr="00417106">
              <w:rPr>
                <w:rFonts w:ascii="Times New Roman" w:hAnsi="Times New Roman" w:cs="Nazanin" w:hint="cs"/>
                <w:b/>
                <w:bCs/>
                <w:sz w:val="17"/>
                <w:szCs w:val="19"/>
                <w:rtl/>
                <w:lang w:bidi="ar-SA"/>
              </w:rPr>
              <w:t>واحد</w:t>
            </w:r>
          </w:p>
        </w:tc>
        <w:tc>
          <w:tcPr>
            <w:tcW w:w="1196" w:type="pct"/>
            <w:tcBorders>
              <w:bottom w:val="single" w:sz="4" w:space="0" w:color="auto"/>
            </w:tcBorders>
            <w:shd w:val="clear" w:color="auto" w:fill="auto"/>
            <w:vAlign w:val="center"/>
          </w:tcPr>
          <w:p w14:paraId="3E8E346D"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سال 1397</w:t>
            </w:r>
          </w:p>
        </w:tc>
        <w:tc>
          <w:tcPr>
            <w:tcW w:w="1108" w:type="pct"/>
            <w:tcBorders>
              <w:bottom w:val="single" w:sz="4" w:space="0" w:color="auto"/>
            </w:tcBorders>
            <w:shd w:val="clear" w:color="auto" w:fill="auto"/>
            <w:vAlign w:val="center"/>
          </w:tcPr>
          <w:p w14:paraId="707E21BF" w14:textId="77777777" w:rsidR="00417106" w:rsidRPr="00417106" w:rsidRDefault="00417106" w:rsidP="00FD7B90">
            <w:pPr>
              <w:spacing w:line="340" w:lineRule="exact"/>
              <w:jc w:val="both"/>
              <w:rPr>
                <w:rFonts w:ascii="Times New Roman" w:hAnsi="Times New Roman" w:cs="Nazanin"/>
                <w:b/>
                <w:bCs/>
                <w:sz w:val="17"/>
                <w:szCs w:val="19"/>
                <w:rtl/>
                <w:lang w:bidi="ar-SA"/>
              </w:rPr>
            </w:pPr>
            <w:r w:rsidRPr="00417106">
              <w:rPr>
                <w:rFonts w:ascii="Times New Roman" w:hAnsi="Times New Roman" w:cs="Nazanin" w:hint="cs"/>
                <w:b/>
                <w:bCs/>
                <w:sz w:val="17"/>
                <w:szCs w:val="19"/>
                <w:rtl/>
                <w:lang w:bidi="ar-SA"/>
              </w:rPr>
              <w:t>سال 1400</w:t>
            </w:r>
          </w:p>
        </w:tc>
        <w:tc>
          <w:tcPr>
            <w:tcW w:w="832" w:type="pct"/>
            <w:tcBorders>
              <w:bottom w:val="single" w:sz="4" w:space="0" w:color="auto"/>
            </w:tcBorders>
            <w:shd w:val="clear" w:color="auto" w:fill="auto"/>
            <w:vAlign w:val="center"/>
          </w:tcPr>
          <w:p w14:paraId="31E188A9" w14:textId="77777777" w:rsidR="00417106" w:rsidRPr="00417106" w:rsidRDefault="00417106" w:rsidP="00FD7B90">
            <w:pPr>
              <w:spacing w:line="340" w:lineRule="exact"/>
              <w:jc w:val="both"/>
              <w:rPr>
                <w:rFonts w:ascii="Times New Roman" w:hAnsi="Times New Roman" w:cs="Nazanin"/>
                <w:b/>
                <w:bCs/>
                <w:sz w:val="17"/>
                <w:szCs w:val="19"/>
                <w:rtl/>
                <w:lang w:bidi="ar-SA"/>
              </w:rPr>
            </w:pPr>
            <w:r w:rsidRPr="00417106">
              <w:rPr>
                <w:rFonts w:ascii="Times New Roman" w:hAnsi="Times New Roman" w:cs="Nazanin" w:hint="cs"/>
                <w:b/>
                <w:bCs/>
                <w:sz w:val="17"/>
                <w:szCs w:val="19"/>
                <w:rtl/>
                <w:lang w:bidi="ar-SA"/>
              </w:rPr>
              <w:t>کل</w:t>
            </w:r>
          </w:p>
        </w:tc>
      </w:tr>
      <w:tr w:rsidR="00417106" w:rsidRPr="00417106" w14:paraId="080FB168" w14:textId="77777777" w:rsidTr="003B6F3F">
        <w:trPr>
          <w:jc w:val="center"/>
        </w:trPr>
        <w:tc>
          <w:tcPr>
            <w:tcW w:w="1105" w:type="pct"/>
            <w:vMerge w:val="restart"/>
            <w:shd w:val="clear" w:color="auto" w:fill="auto"/>
            <w:vAlign w:val="center"/>
          </w:tcPr>
          <w:p w14:paraId="4315D363" w14:textId="77777777"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دارد</w:t>
            </w:r>
          </w:p>
        </w:tc>
        <w:tc>
          <w:tcPr>
            <w:tcW w:w="759" w:type="pct"/>
            <w:tcBorders>
              <w:bottom w:val="nil"/>
            </w:tcBorders>
            <w:shd w:val="clear" w:color="auto" w:fill="auto"/>
            <w:vAlign w:val="center"/>
          </w:tcPr>
          <w:p w14:paraId="375B5681"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196" w:type="pct"/>
            <w:tcBorders>
              <w:bottom w:val="nil"/>
            </w:tcBorders>
            <w:shd w:val="clear" w:color="auto" w:fill="auto"/>
            <w:vAlign w:val="center"/>
          </w:tcPr>
          <w:p w14:paraId="46126F06"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81</w:t>
            </w:r>
          </w:p>
        </w:tc>
        <w:tc>
          <w:tcPr>
            <w:tcW w:w="1108" w:type="pct"/>
            <w:tcBorders>
              <w:bottom w:val="nil"/>
            </w:tcBorders>
            <w:shd w:val="clear" w:color="auto" w:fill="auto"/>
            <w:vAlign w:val="center"/>
          </w:tcPr>
          <w:p w14:paraId="4C3A230E"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80</w:t>
            </w:r>
          </w:p>
        </w:tc>
        <w:tc>
          <w:tcPr>
            <w:tcW w:w="832" w:type="pct"/>
            <w:tcBorders>
              <w:bottom w:val="nil"/>
            </w:tcBorders>
            <w:shd w:val="clear" w:color="auto" w:fill="auto"/>
            <w:vAlign w:val="center"/>
          </w:tcPr>
          <w:p w14:paraId="6D5F9CCF"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161</w:t>
            </w:r>
          </w:p>
        </w:tc>
      </w:tr>
      <w:tr w:rsidR="00417106" w:rsidRPr="00417106" w14:paraId="3C684E36" w14:textId="77777777" w:rsidTr="003B6F3F">
        <w:trPr>
          <w:jc w:val="center"/>
        </w:trPr>
        <w:tc>
          <w:tcPr>
            <w:tcW w:w="1105" w:type="pct"/>
            <w:vMerge/>
            <w:shd w:val="clear" w:color="auto" w:fill="auto"/>
            <w:vAlign w:val="center"/>
          </w:tcPr>
          <w:p w14:paraId="5D158E2A" w14:textId="77777777" w:rsidR="00417106" w:rsidRPr="00417106" w:rsidRDefault="00417106" w:rsidP="00FD7B90">
            <w:pPr>
              <w:spacing w:line="340" w:lineRule="exact"/>
              <w:jc w:val="both"/>
              <w:rPr>
                <w:rFonts w:ascii="Times New Roman" w:hAnsi="Times New Roman" w:cs="Nazanin"/>
                <w:sz w:val="17"/>
                <w:szCs w:val="19"/>
                <w:rtl/>
              </w:rPr>
            </w:pPr>
          </w:p>
        </w:tc>
        <w:tc>
          <w:tcPr>
            <w:tcW w:w="759" w:type="pct"/>
            <w:tcBorders>
              <w:top w:val="nil"/>
              <w:bottom w:val="single" w:sz="4" w:space="0" w:color="auto"/>
            </w:tcBorders>
            <w:shd w:val="clear" w:color="auto" w:fill="auto"/>
            <w:vAlign w:val="center"/>
          </w:tcPr>
          <w:p w14:paraId="1EFBC19E"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196" w:type="pct"/>
            <w:tcBorders>
              <w:top w:val="nil"/>
              <w:bottom w:val="single" w:sz="4" w:space="0" w:color="auto"/>
            </w:tcBorders>
            <w:shd w:val="clear" w:color="auto" w:fill="auto"/>
            <w:vAlign w:val="center"/>
          </w:tcPr>
          <w:p w14:paraId="3B3F9481"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3/63%</w:t>
            </w:r>
          </w:p>
        </w:tc>
        <w:tc>
          <w:tcPr>
            <w:tcW w:w="1108" w:type="pct"/>
            <w:tcBorders>
              <w:top w:val="nil"/>
              <w:bottom w:val="single" w:sz="4" w:space="0" w:color="auto"/>
            </w:tcBorders>
            <w:shd w:val="clear" w:color="auto" w:fill="auto"/>
            <w:vAlign w:val="center"/>
          </w:tcPr>
          <w:p w14:paraId="1130E4FE"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7/53%</w:t>
            </w:r>
          </w:p>
        </w:tc>
        <w:tc>
          <w:tcPr>
            <w:tcW w:w="832" w:type="pct"/>
            <w:tcBorders>
              <w:top w:val="nil"/>
              <w:bottom w:val="single" w:sz="4" w:space="0" w:color="auto"/>
            </w:tcBorders>
            <w:shd w:val="clear" w:color="auto" w:fill="auto"/>
            <w:vAlign w:val="center"/>
          </w:tcPr>
          <w:p w14:paraId="1BCDACBB"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1/58%</w:t>
            </w:r>
          </w:p>
        </w:tc>
      </w:tr>
      <w:tr w:rsidR="00417106" w:rsidRPr="00417106" w14:paraId="4CC702A0" w14:textId="77777777" w:rsidTr="003B6F3F">
        <w:trPr>
          <w:jc w:val="center"/>
        </w:trPr>
        <w:tc>
          <w:tcPr>
            <w:tcW w:w="1105" w:type="pct"/>
            <w:vMerge w:val="restart"/>
            <w:shd w:val="clear" w:color="auto" w:fill="auto"/>
            <w:vAlign w:val="center"/>
          </w:tcPr>
          <w:p w14:paraId="088D4403" w14:textId="77777777"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ندارد</w:t>
            </w:r>
          </w:p>
        </w:tc>
        <w:tc>
          <w:tcPr>
            <w:tcW w:w="759" w:type="pct"/>
            <w:tcBorders>
              <w:bottom w:val="nil"/>
            </w:tcBorders>
            <w:shd w:val="clear" w:color="auto" w:fill="auto"/>
            <w:vAlign w:val="center"/>
          </w:tcPr>
          <w:p w14:paraId="2E76EB20"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196" w:type="pct"/>
            <w:tcBorders>
              <w:bottom w:val="nil"/>
            </w:tcBorders>
            <w:shd w:val="clear" w:color="auto" w:fill="auto"/>
            <w:vAlign w:val="center"/>
          </w:tcPr>
          <w:p w14:paraId="232701C5"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47</w:t>
            </w:r>
          </w:p>
        </w:tc>
        <w:tc>
          <w:tcPr>
            <w:tcW w:w="1108" w:type="pct"/>
            <w:tcBorders>
              <w:bottom w:val="nil"/>
            </w:tcBorders>
            <w:shd w:val="clear" w:color="auto" w:fill="auto"/>
            <w:vAlign w:val="center"/>
          </w:tcPr>
          <w:p w14:paraId="2A7B9F8F"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69</w:t>
            </w:r>
          </w:p>
        </w:tc>
        <w:tc>
          <w:tcPr>
            <w:tcW w:w="832" w:type="pct"/>
            <w:tcBorders>
              <w:bottom w:val="nil"/>
            </w:tcBorders>
            <w:shd w:val="clear" w:color="auto" w:fill="auto"/>
            <w:vAlign w:val="center"/>
          </w:tcPr>
          <w:p w14:paraId="63A5053E"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rPr>
              <w:t>116</w:t>
            </w:r>
          </w:p>
        </w:tc>
      </w:tr>
      <w:tr w:rsidR="00417106" w:rsidRPr="00417106" w14:paraId="014669AC" w14:textId="77777777" w:rsidTr="003B6F3F">
        <w:trPr>
          <w:jc w:val="center"/>
        </w:trPr>
        <w:tc>
          <w:tcPr>
            <w:tcW w:w="1105" w:type="pct"/>
            <w:vMerge/>
            <w:shd w:val="clear" w:color="auto" w:fill="auto"/>
            <w:vAlign w:val="center"/>
          </w:tcPr>
          <w:p w14:paraId="09BC8B92" w14:textId="77777777" w:rsidR="00417106" w:rsidRPr="00417106" w:rsidRDefault="00417106" w:rsidP="00FD7B90">
            <w:pPr>
              <w:spacing w:line="340" w:lineRule="exact"/>
              <w:jc w:val="both"/>
              <w:rPr>
                <w:rFonts w:ascii="Times New Roman" w:hAnsi="Times New Roman" w:cs="Nazanin"/>
                <w:sz w:val="17"/>
                <w:szCs w:val="19"/>
                <w:rtl/>
                <w:lang w:bidi="ar-SA"/>
              </w:rPr>
            </w:pPr>
          </w:p>
        </w:tc>
        <w:tc>
          <w:tcPr>
            <w:tcW w:w="759" w:type="pct"/>
            <w:tcBorders>
              <w:top w:val="nil"/>
              <w:bottom w:val="single" w:sz="4" w:space="0" w:color="auto"/>
            </w:tcBorders>
            <w:shd w:val="clear" w:color="auto" w:fill="auto"/>
            <w:vAlign w:val="center"/>
          </w:tcPr>
          <w:p w14:paraId="2143128B"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196" w:type="pct"/>
            <w:tcBorders>
              <w:top w:val="nil"/>
              <w:bottom w:val="single" w:sz="4" w:space="0" w:color="auto"/>
            </w:tcBorders>
            <w:shd w:val="clear" w:color="auto" w:fill="auto"/>
            <w:vAlign w:val="center"/>
          </w:tcPr>
          <w:p w14:paraId="252B224F"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7/36%</w:t>
            </w:r>
          </w:p>
        </w:tc>
        <w:tc>
          <w:tcPr>
            <w:tcW w:w="1108" w:type="pct"/>
            <w:tcBorders>
              <w:top w:val="nil"/>
              <w:bottom w:val="single" w:sz="4" w:space="0" w:color="auto"/>
            </w:tcBorders>
            <w:shd w:val="clear" w:color="auto" w:fill="auto"/>
            <w:vAlign w:val="center"/>
          </w:tcPr>
          <w:p w14:paraId="02CFF2F1"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3/46%</w:t>
            </w:r>
          </w:p>
        </w:tc>
        <w:tc>
          <w:tcPr>
            <w:tcW w:w="832" w:type="pct"/>
            <w:tcBorders>
              <w:top w:val="nil"/>
              <w:bottom w:val="single" w:sz="4" w:space="0" w:color="auto"/>
            </w:tcBorders>
            <w:shd w:val="clear" w:color="auto" w:fill="auto"/>
            <w:vAlign w:val="center"/>
          </w:tcPr>
          <w:p w14:paraId="7EA7AA8A"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9/41%</w:t>
            </w:r>
          </w:p>
        </w:tc>
      </w:tr>
      <w:tr w:rsidR="00417106" w:rsidRPr="00417106" w14:paraId="11F92E8C" w14:textId="77777777" w:rsidTr="003B6F3F">
        <w:trPr>
          <w:jc w:val="center"/>
        </w:trPr>
        <w:tc>
          <w:tcPr>
            <w:tcW w:w="1105" w:type="pct"/>
            <w:vMerge w:val="restart"/>
            <w:shd w:val="clear" w:color="auto" w:fill="auto"/>
            <w:vAlign w:val="center"/>
          </w:tcPr>
          <w:p w14:paraId="0550A781" w14:textId="77777777"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کل</w:t>
            </w:r>
          </w:p>
        </w:tc>
        <w:tc>
          <w:tcPr>
            <w:tcW w:w="759" w:type="pct"/>
            <w:tcBorders>
              <w:bottom w:val="nil"/>
            </w:tcBorders>
            <w:shd w:val="clear" w:color="auto" w:fill="auto"/>
            <w:vAlign w:val="center"/>
          </w:tcPr>
          <w:p w14:paraId="0236C64D"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196" w:type="pct"/>
            <w:tcBorders>
              <w:bottom w:val="nil"/>
            </w:tcBorders>
            <w:shd w:val="clear" w:color="auto" w:fill="auto"/>
            <w:vAlign w:val="center"/>
          </w:tcPr>
          <w:p w14:paraId="0A622D0F"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128</w:t>
            </w:r>
          </w:p>
        </w:tc>
        <w:tc>
          <w:tcPr>
            <w:tcW w:w="1108" w:type="pct"/>
            <w:tcBorders>
              <w:bottom w:val="nil"/>
            </w:tcBorders>
            <w:shd w:val="clear" w:color="auto" w:fill="auto"/>
            <w:vAlign w:val="center"/>
          </w:tcPr>
          <w:p w14:paraId="73674BAD"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149</w:t>
            </w:r>
          </w:p>
        </w:tc>
        <w:tc>
          <w:tcPr>
            <w:tcW w:w="832" w:type="pct"/>
            <w:tcBorders>
              <w:bottom w:val="nil"/>
            </w:tcBorders>
            <w:shd w:val="clear" w:color="auto" w:fill="auto"/>
            <w:vAlign w:val="center"/>
          </w:tcPr>
          <w:p w14:paraId="5CCF2632"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277</w:t>
            </w:r>
          </w:p>
        </w:tc>
      </w:tr>
      <w:tr w:rsidR="00417106" w:rsidRPr="00417106" w14:paraId="35CB1FF4" w14:textId="77777777" w:rsidTr="003B6F3F">
        <w:trPr>
          <w:jc w:val="center"/>
        </w:trPr>
        <w:tc>
          <w:tcPr>
            <w:tcW w:w="1105" w:type="pct"/>
            <w:vMerge/>
            <w:shd w:val="clear" w:color="auto" w:fill="auto"/>
            <w:vAlign w:val="center"/>
          </w:tcPr>
          <w:p w14:paraId="1F7B774B" w14:textId="77777777" w:rsidR="00417106" w:rsidRPr="00417106" w:rsidRDefault="00417106" w:rsidP="00FD7B90">
            <w:pPr>
              <w:spacing w:line="340" w:lineRule="exact"/>
              <w:jc w:val="both"/>
              <w:rPr>
                <w:rFonts w:ascii="Times New Roman" w:hAnsi="Times New Roman" w:cs="Nazanin"/>
                <w:sz w:val="17"/>
                <w:szCs w:val="19"/>
                <w:rtl/>
                <w:lang w:bidi="ar-SA"/>
              </w:rPr>
            </w:pPr>
          </w:p>
        </w:tc>
        <w:tc>
          <w:tcPr>
            <w:tcW w:w="759" w:type="pct"/>
            <w:tcBorders>
              <w:top w:val="nil"/>
            </w:tcBorders>
            <w:shd w:val="clear" w:color="auto" w:fill="auto"/>
            <w:vAlign w:val="center"/>
          </w:tcPr>
          <w:p w14:paraId="5E9C4831"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196" w:type="pct"/>
            <w:tcBorders>
              <w:top w:val="nil"/>
            </w:tcBorders>
            <w:shd w:val="clear" w:color="auto" w:fill="auto"/>
            <w:vAlign w:val="center"/>
          </w:tcPr>
          <w:p w14:paraId="2C8A78BD"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c>
          <w:tcPr>
            <w:tcW w:w="1108" w:type="pct"/>
            <w:tcBorders>
              <w:top w:val="nil"/>
            </w:tcBorders>
            <w:shd w:val="clear" w:color="auto" w:fill="auto"/>
            <w:vAlign w:val="center"/>
          </w:tcPr>
          <w:p w14:paraId="5746A494"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c>
          <w:tcPr>
            <w:tcW w:w="832" w:type="pct"/>
            <w:tcBorders>
              <w:top w:val="nil"/>
            </w:tcBorders>
            <w:shd w:val="clear" w:color="auto" w:fill="auto"/>
            <w:vAlign w:val="center"/>
          </w:tcPr>
          <w:p w14:paraId="4C24AB44"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r>
      <w:tr w:rsidR="00417106" w:rsidRPr="00417106" w14:paraId="2283D802" w14:textId="77777777" w:rsidTr="00FD7B90">
        <w:trPr>
          <w:jc w:val="center"/>
        </w:trPr>
        <w:tc>
          <w:tcPr>
            <w:tcW w:w="5000" w:type="pct"/>
            <w:gridSpan w:val="5"/>
            <w:shd w:val="clear" w:color="auto" w:fill="auto"/>
            <w:vAlign w:val="center"/>
          </w:tcPr>
          <w:p w14:paraId="4C959BB9" w14:textId="77777777" w:rsidR="00417106" w:rsidRPr="00417106" w:rsidRDefault="00417106" w:rsidP="003B6F3F">
            <w:pPr>
              <w:bidi w:val="0"/>
              <w:spacing w:line="340" w:lineRule="exact"/>
              <w:rPr>
                <w:rFonts w:ascii="Times New Roman" w:hAnsi="Times New Roman" w:cs="Nazanin"/>
                <w:sz w:val="17"/>
                <w:szCs w:val="19"/>
              </w:rPr>
            </w:pPr>
            <w:r w:rsidRPr="00417106">
              <w:rPr>
                <w:rFonts w:ascii="Times New Roman" w:hAnsi="Times New Roman" w:cs="Nazanin"/>
                <w:sz w:val="17"/>
                <w:szCs w:val="19"/>
              </w:rPr>
              <w:t>Chi-Square Tests =</w:t>
            </w:r>
            <w:r w:rsidRPr="00417106">
              <w:rPr>
                <w:rFonts w:ascii="Times New Roman" w:hAnsi="Times New Roman" w:cs="Nazanin" w:hint="cs"/>
                <w:sz w:val="17"/>
                <w:szCs w:val="19"/>
                <w:rtl/>
              </w:rPr>
              <w:t>107/0</w:t>
            </w:r>
          </w:p>
        </w:tc>
      </w:tr>
    </w:tbl>
    <w:p w14:paraId="3702895D"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rPr>
      </w:pPr>
    </w:p>
    <w:p w14:paraId="775C76F2" w14:textId="35C0C7C9" w:rsidR="00417106" w:rsidRPr="00417106" w:rsidRDefault="00417106" w:rsidP="00417106">
      <w:pPr>
        <w:spacing w:after="0" w:line="340" w:lineRule="exact"/>
        <w:ind w:firstLine="284"/>
        <w:jc w:val="both"/>
        <w:rPr>
          <w:rFonts w:ascii="Times New Roman" w:eastAsia="Calibri" w:hAnsi="Times New Roman" w:cs="Nazanin"/>
          <w:sz w:val="19"/>
          <w:szCs w:val="21"/>
          <w:rtl/>
        </w:rPr>
      </w:pPr>
      <w:bookmarkStart w:id="14" w:name="_Toc144732332"/>
      <w:bookmarkStart w:id="15" w:name="_Toc144751293"/>
      <w:r w:rsidRPr="00417106">
        <w:rPr>
          <w:rFonts w:ascii="Times New Roman" w:eastAsia="Calibri" w:hAnsi="Times New Roman" w:cs="Nazanin" w:hint="cs"/>
          <w:sz w:val="19"/>
          <w:szCs w:val="21"/>
          <w:rtl/>
        </w:rPr>
        <w:t xml:space="preserve">جدول 2، </w:t>
      </w:r>
      <w:r w:rsidRPr="00417106">
        <w:rPr>
          <w:rFonts w:ascii="Times New Roman" w:eastAsia="Calibri" w:hAnsi="Times New Roman" w:cs="Nazanin"/>
          <w:sz w:val="19"/>
          <w:szCs w:val="21"/>
          <w:rtl/>
        </w:rPr>
        <w:t>توز</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ع</w:t>
      </w:r>
      <w:r w:rsidRPr="00417106">
        <w:rPr>
          <w:rFonts w:ascii="Times New Roman" w:eastAsia="Calibri" w:hAnsi="Times New Roman" w:cs="Nazanin"/>
          <w:sz w:val="19"/>
          <w:szCs w:val="21"/>
          <w:rtl/>
        </w:rPr>
        <w:t xml:space="preserve"> فراوان</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نسب</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ضعف</w:t>
      </w:r>
      <w:r w:rsidRPr="00417106">
        <w:rPr>
          <w:rFonts w:ascii="Times New Roman" w:eastAsia="Calibri" w:hAnsi="Times New Roman" w:cs="Nazanin" w:hint="cs"/>
          <w:sz w:val="19"/>
          <w:szCs w:val="21"/>
          <w:rtl/>
        </w:rPr>
        <w:t xml:space="preserve"> و خستگ</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در مراجع</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w:t>
      </w:r>
      <w:r w:rsidRPr="00417106">
        <w:rPr>
          <w:rFonts w:ascii="Times New Roman" w:eastAsia="Calibri" w:hAnsi="Times New Roman" w:cs="Nazanin"/>
          <w:sz w:val="19"/>
          <w:szCs w:val="21"/>
          <w:rtl/>
        </w:rPr>
        <w:t xml:space="preserve"> مسلول در دو برهه زمان</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سال 1397 و سال 1400 </w:t>
      </w:r>
      <w:r w:rsidRPr="00417106">
        <w:rPr>
          <w:rFonts w:ascii="Times New Roman" w:eastAsia="Calibri" w:hAnsi="Times New Roman" w:cs="Nazanin" w:hint="cs"/>
          <w:sz w:val="19"/>
          <w:szCs w:val="21"/>
          <w:rtl/>
        </w:rPr>
        <w:t>را نشان 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‌دهد </w:t>
      </w:r>
      <w:r w:rsidRPr="00417106">
        <w:rPr>
          <w:rFonts w:ascii="Times New Roman" w:eastAsia="Calibri" w:hAnsi="Times New Roman" w:cs="Nazanin" w:hint="cs"/>
          <w:sz w:val="19"/>
          <w:szCs w:val="21"/>
          <w:rtl/>
          <w:lang w:bidi="ar-SA"/>
        </w:rPr>
        <w:t>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تفاوت معنادار است.</w:t>
      </w:r>
    </w:p>
    <w:p w14:paraId="314C0AAA" w14:textId="77777777" w:rsidR="00417106" w:rsidRPr="00417106" w:rsidRDefault="00417106" w:rsidP="00417106">
      <w:pPr>
        <w:spacing w:after="0" w:line="340" w:lineRule="exact"/>
        <w:ind w:firstLine="284"/>
        <w:jc w:val="both"/>
        <w:rPr>
          <w:rFonts w:ascii="Times New Roman" w:eastAsia="Calibri" w:hAnsi="Times New Roman" w:cs="Nazanin"/>
          <w:sz w:val="19"/>
          <w:szCs w:val="21"/>
        </w:rPr>
      </w:pPr>
    </w:p>
    <w:p w14:paraId="4D41F333" w14:textId="73F1FF83" w:rsidR="00417106" w:rsidRPr="00417106" w:rsidRDefault="00417106" w:rsidP="00FD7B90">
      <w:pPr>
        <w:spacing w:after="0" w:line="340" w:lineRule="exact"/>
        <w:ind w:firstLine="284"/>
        <w:jc w:val="center"/>
        <w:rPr>
          <w:rFonts w:ascii="Times New Roman" w:eastAsia="Calibri" w:hAnsi="Times New Roman" w:cs="Nazanin"/>
          <w:b/>
          <w:sz w:val="19"/>
          <w:szCs w:val="21"/>
          <w:rtl/>
          <w:lang w:bidi="ar-SA"/>
        </w:rPr>
      </w:pPr>
      <w:r w:rsidRPr="00417106">
        <w:rPr>
          <w:rFonts w:ascii="Times New Roman" w:eastAsia="Calibri" w:hAnsi="Times New Roman" w:cs="Nazanin"/>
          <w:bCs/>
          <w:sz w:val="19"/>
          <w:szCs w:val="21"/>
          <w:rtl/>
          <w:lang w:bidi="ar-SA"/>
        </w:rPr>
        <w:t>جدول (2):</w:t>
      </w:r>
      <w:r w:rsidRPr="00417106">
        <w:rPr>
          <w:rFonts w:ascii="Times New Roman" w:eastAsia="Calibri" w:hAnsi="Times New Roman" w:cs="Nazanin" w:hint="cs"/>
          <w:bCs/>
          <w:sz w:val="19"/>
          <w:szCs w:val="21"/>
          <w:rtl/>
          <w:lang w:bidi="ar-SA"/>
        </w:rPr>
        <w:t xml:space="preserve"> </w:t>
      </w:r>
      <w:r w:rsidRPr="00417106">
        <w:rPr>
          <w:rFonts w:ascii="Times New Roman" w:eastAsia="Calibri" w:hAnsi="Times New Roman" w:cs="Nazanin" w:hint="cs"/>
          <w:b/>
          <w:sz w:val="19"/>
          <w:szCs w:val="21"/>
          <w:rtl/>
          <w:lang w:bidi="ar-SA"/>
        </w:rPr>
        <w:t>فراوان</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 ضعف و خستگ</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 در دو سال موردبررس</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 در ب</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ماران مسلول شهر </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زد</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654"/>
        <w:gridCol w:w="1250"/>
        <w:gridCol w:w="1970"/>
        <w:gridCol w:w="1825"/>
        <w:gridCol w:w="1372"/>
      </w:tblGrid>
      <w:tr w:rsidR="003B6F3F" w:rsidRPr="00417106" w14:paraId="74019F72" w14:textId="77777777" w:rsidTr="003B6F3F">
        <w:trPr>
          <w:jc w:val="center"/>
        </w:trPr>
        <w:tc>
          <w:tcPr>
            <w:tcW w:w="1463" w:type="pct"/>
            <w:shd w:val="clear" w:color="auto" w:fill="auto"/>
            <w:vAlign w:val="center"/>
          </w:tcPr>
          <w:p w14:paraId="761BC464" w14:textId="412FF17E"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ضعف و خستگ</w:t>
            </w:r>
            <w:r w:rsidR="00792E72" w:rsidRPr="00D05570">
              <w:rPr>
                <w:rFonts w:ascii="Times New Roman" w:hAnsi="Times New Roman" w:cs="Nazanin" w:hint="cs"/>
                <w:b/>
                <w:bCs/>
                <w:sz w:val="17"/>
                <w:szCs w:val="19"/>
                <w:rtl/>
              </w:rPr>
              <w:t>ي</w:t>
            </w:r>
          </w:p>
        </w:tc>
        <w:tc>
          <w:tcPr>
            <w:tcW w:w="689" w:type="pct"/>
            <w:tcBorders>
              <w:bottom w:val="single" w:sz="4" w:space="0" w:color="auto"/>
            </w:tcBorders>
            <w:shd w:val="clear" w:color="auto" w:fill="auto"/>
            <w:vAlign w:val="center"/>
          </w:tcPr>
          <w:p w14:paraId="224A1A81"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واحد</w:t>
            </w:r>
          </w:p>
        </w:tc>
        <w:tc>
          <w:tcPr>
            <w:tcW w:w="1086" w:type="pct"/>
            <w:tcBorders>
              <w:bottom w:val="single" w:sz="4" w:space="0" w:color="auto"/>
            </w:tcBorders>
            <w:shd w:val="clear" w:color="auto" w:fill="auto"/>
            <w:vAlign w:val="center"/>
          </w:tcPr>
          <w:p w14:paraId="0FE7892E"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سال 1397</w:t>
            </w:r>
          </w:p>
        </w:tc>
        <w:tc>
          <w:tcPr>
            <w:tcW w:w="1006" w:type="pct"/>
            <w:tcBorders>
              <w:bottom w:val="single" w:sz="4" w:space="0" w:color="auto"/>
            </w:tcBorders>
            <w:shd w:val="clear" w:color="auto" w:fill="auto"/>
            <w:vAlign w:val="center"/>
          </w:tcPr>
          <w:p w14:paraId="408653AC"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سال 1400</w:t>
            </w:r>
          </w:p>
        </w:tc>
        <w:tc>
          <w:tcPr>
            <w:tcW w:w="756" w:type="pct"/>
            <w:tcBorders>
              <w:bottom w:val="single" w:sz="4" w:space="0" w:color="auto"/>
            </w:tcBorders>
            <w:shd w:val="clear" w:color="auto" w:fill="auto"/>
            <w:vAlign w:val="center"/>
          </w:tcPr>
          <w:p w14:paraId="7C44BC88"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کل</w:t>
            </w:r>
          </w:p>
        </w:tc>
      </w:tr>
      <w:tr w:rsidR="00417106" w:rsidRPr="00417106" w14:paraId="1B7F8CAD" w14:textId="77777777" w:rsidTr="003B6F3F">
        <w:trPr>
          <w:jc w:val="center"/>
        </w:trPr>
        <w:tc>
          <w:tcPr>
            <w:tcW w:w="1463" w:type="pct"/>
            <w:vMerge w:val="restart"/>
            <w:shd w:val="clear" w:color="auto" w:fill="auto"/>
            <w:vAlign w:val="center"/>
          </w:tcPr>
          <w:p w14:paraId="7D4EC3EF" w14:textId="77777777"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دارد</w:t>
            </w:r>
          </w:p>
        </w:tc>
        <w:tc>
          <w:tcPr>
            <w:tcW w:w="689" w:type="pct"/>
            <w:tcBorders>
              <w:bottom w:val="nil"/>
            </w:tcBorders>
            <w:shd w:val="clear" w:color="auto" w:fill="auto"/>
            <w:vAlign w:val="center"/>
          </w:tcPr>
          <w:p w14:paraId="51BF9AD7"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086" w:type="pct"/>
            <w:tcBorders>
              <w:bottom w:val="nil"/>
            </w:tcBorders>
            <w:shd w:val="clear" w:color="auto" w:fill="auto"/>
            <w:vAlign w:val="center"/>
          </w:tcPr>
          <w:p w14:paraId="3EA3FD0D"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107</w:t>
            </w:r>
          </w:p>
        </w:tc>
        <w:tc>
          <w:tcPr>
            <w:tcW w:w="1006" w:type="pct"/>
            <w:tcBorders>
              <w:bottom w:val="nil"/>
            </w:tcBorders>
            <w:shd w:val="clear" w:color="auto" w:fill="auto"/>
            <w:vAlign w:val="center"/>
          </w:tcPr>
          <w:p w14:paraId="342FB87C"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106</w:t>
            </w:r>
          </w:p>
        </w:tc>
        <w:tc>
          <w:tcPr>
            <w:tcW w:w="756" w:type="pct"/>
            <w:tcBorders>
              <w:bottom w:val="nil"/>
            </w:tcBorders>
            <w:shd w:val="clear" w:color="auto" w:fill="auto"/>
            <w:vAlign w:val="center"/>
          </w:tcPr>
          <w:p w14:paraId="25C541F1"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213</w:t>
            </w:r>
          </w:p>
        </w:tc>
      </w:tr>
      <w:tr w:rsidR="003B6F3F" w:rsidRPr="00417106" w14:paraId="4674761A" w14:textId="77777777" w:rsidTr="003B6F3F">
        <w:trPr>
          <w:jc w:val="center"/>
        </w:trPr>
        <w:tc>
          <w:tcPr>
            <w:tcW w:w="1463" w:type="pct"/>
            <w:vMerge/>
            <w:shd w:val="clear" w:color="auto" w:fill="auto"/>
            <w:vAlign w:val="center"/>
          </w:tcPr>
          <w:p w14:paraId="07447F53" w14:textId="77777777" w:rsidR="00417106" w:rsidRPr="00417106" w:rsidRDefault="00417106" w:rsidP="00FD7B90">
            <w:pPr>
              <w:spacing w:line="340" w:lineRule="exact"/>
              <w:jc w:val="both"/>
              <w:rPr>
                <w:rFonts w:ascii="Times New Roman" w:hAnsi="Times New Roman" w:cs="Nazanin"/>
                <w:sz w:val="17"/>
                <w:szCs w:val="19"/>
                <w:rtl/>
              </w:rPr>
            </w:pPr>
          </w:p>
        </w:tc>
        <w:tc>
          <w:tcPr>
            <w:tcW w:w="689" w:type="pct"/>
            <w:tcBorders>
              <w:top w:val="nil"/>
              <w:bottom w:val="single" w:sz="4" w:space="0" w:color="auto"/>
            </w:tcBorders>
            <w:shd w:val="clear" w:color="auto" w:fill="auto"/>
            <w:vAlign w:val="center"/>
          </w:tcPr>
          <w:p w14:paraId="69D548A6"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086" w:type="pct"/>
            <w:tcBorders>
              <w:top w:val="nil"/>
              <w:bottom w:val="single" w:sz="4" w:space="0" w:color="auto"/>
            </w:tcBorders>
            <w:shd w:val="clear" w:color="auto" w:fill="auto"/>
            <w:vAlign w:val="center"/>
          </w:tcPr>
          <w:p w14:paraId="3650FCAB"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6/83%</w:t>
            </w:r>
          </w:p>
        </w:tc>
        <w:tc>
          <w:tcPr>
            <w:tcW w:w="1006" w:type="pct"/>
            <w:tcBorders>
              <w:top w:val="nil"/>
              <w:bottom w:val="single" w:sz="4" w:space="0" w:color="auto"/>
            </w:tcBorders>
            <w:shd w:val="clear" w:color="auto" w:fill="auto"/>
            <w:vAlign w:val="center"/>
          </w:tcPr>
          <w:p w14:paraId="5BFA0955"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1/71%</w:t>
            </w:r>
          </w:p>
        </w:tc>
        <w:tc>
          <w:tcPr>
            <w:tcW w:w="756" w:type="pct"/>
            <w:tcBorders>
              <w:top w:val="nil"/>
              <w:bottom w:val="single" w:sz="4" w:space="0" w:color="auto"/>
            </w:tcBorders>
            <w:shd w:val="clear" w:color="auto" w:fill="auto"/>
            <w:vAlign w:val="center"/>
          </w:tcPr>
          <w:p w14:paraId="2244DA39"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9/76%</w:t>
            </w:r>
          </w:p>
        </w:tc>
      </w:tr>
      <w:tr w:rsidR="003B6F3F" w:rsidRPr="00417106" w14:paraId="602A7909" w14:textId="77777777" w:rsidTr="003B6F3F">
        <w:trPr>
          <w:jc w:val="center"/>
        </w:trPr>
        <w:tc>
          <w:tcPr>
            <w:tcW w:w="1463" w:type="pct"/>
            <w:vMerge w:val="restart"/>
            <w:shd w:val="clear" w:color="auto" w:fill="auto"/>
            <w:vAlign w:val="center"/>
          </w:tcPr>
          <w:p w14:paraId="7CE3A287" w14:textId="77777777"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ندارد</w:t>
            </w:r>
          </w:p>
        </w:tc>
        <w:tc>
          <w:tcPr>
            <w:tcW w:w="689" w:type="pct"/>
            <w:tcBorders>
              <w:bottom w:val="nil"/>
            </w:tcBorders>
            <w:shd w:val="clear" w:color="auto" w:fill="auto"/>
            <w:vAlign w:val="center"/>
          </w:tcPr>
          <w:p w14:paraId="43DF0223"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086" w:type="pct"/>
            <w:tcBorders>
              <w:bottom w:val="nil"/>
            </w:tcBorders>
            <w:shd w:val="clear" w:color="auto" w:fill="auto"/>
            <w:vAlign w:val="center"/>
          </w:tcPr>
          <w:p w14:paraId="5D61E489"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21</w:t>
            </w:r>
          </w:p>
        </w:tc>
        <w:tc>
          <w:tcPr>
            <w:tcW w:w="1006" w:type="pct"/>
            <w:tcBorders>
              <w:bottom w:val="nil"/>
            </w:tcBorders>
            <w:shd w:val="clear" w:color="auto" w:fill="auto"/>
            <w:vAlign w:val="center"/>
          </w:tcPr>
          <w:p w14:paraId="0F894439"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43</w:t>
            </w:r>
          </w:p>
        </w:tc>
        <w:tc>
          <w:tcPr>
            <w:tcW w:w="756" w:type="pct"/>
            <w:tcBorders>
              <w:bottom w:val="nil"/>
            </w:tcBorders>
            <w:shd w:val="clear" w:color="auto" w:fill="auto"/>
            <w:vAlign w:val="center"/>
          </w:tcPr>
          <w:p w14:paraId="200AFA21"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rPr>
              <w:t>64</w:t>
            </w:r>
          </w:p>
        </w:tc>
      </w:tr>
      <w:tr w:rsidR="003B6F3F" w:rsidRPr="00417106" w14:paraId="0E90261D" w14:textId="77777777" w:rsidTr="003B6F3F">
        <w:trPr>
          <w:jc w:val="center"/>
        </w:trPr>
        <w:tc>
          <w:tcPr>
            <w:tcW w:w="1463" w:type="pct"/>
            <w:vMerge/>
            <w:shd w:val="clear" w:color="auto" w:fill="auto"/>
            <w:vAlign w:val="center"/>
          </w:tcPr>
          <w:p w14:paraId="58723F2F" w14:textId="77777777" w:rsidR="00417106" w:rsidRPr="00417106" w:rsidRDefault="00417106" w:rsidP="00FD7B90">
            <w:pPr>
              <w:spacing w:line="340" w:lineRule="exact"/>
              <w:jc w:val="both"/>
              <w:rPr>
                <w:rFonts w:ascii="Times New Roman" w:hAnsi="Times New Roman" w:cs="Nazanin"/>
                <w:sz w:val="17"/>
                <w:szCs w:val="19"/>
                <w:rtl/>
                <w:lang w:bidi="ar-SA"/>
              </w:rPr>
            </w:pPr>
          </w:p>
        </w:tc>
        <w:tc>
          <w:tcPr>
            <w:tcW w:w="689" w:type="pct"/>
            <w:tcBorders>
              <w:top w:val="nil"/>
              <w:bottom w:val="single" w:sz="4" w:space="0" w:color="auto"/>
            </w:tcBorders>
            <w:shd w:val="clear" w:color="auto" w:fill="auto"/>
            <w:vAlign w:val="center"/>
          </w:tcPr>
          <w:p w14:paraId="31EEE403"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086" w:type="pct"/>
            <w:tcBorders>
              <w:top w:val="nil"/>
              <w:bottom w:val="single" w:sz="4" w:space="0" w:color="auto"/>
            </w:tcBorders>
            <w:shd w:val="clear" w:color="auto" w:fill="auto"/>
            <w:vAlign w:val="center"/>
          </w:tcPr>
          <w:p w14:paraId="34AE1D2F"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4/16%</w:t>
            </w:r>
          </w:p>
        </w:tc>
        <w:tc>
          <w:tcPr>
            <w:tcW w:w="1006" w:type="pct"/>
            <w:tcBorders>
              <w:top w:val="nil"/>
              <w:bottom w:val="single" w:sz="4" w:space="0" w:color="auto"/>
            </w:tcBorders>
            <w:shd w:val="clear" w:color="auto" w:fill="auto"/>
            <w:vAlign w:val="center"/>
          </w:tcPr>
          <w:p w14:paraId="16A2629A"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9/28%</w:t>
            </w:r>
          </w:p>
        </w:tc>
        <w:tc>
          <w:tcPr>
            <w:tcW w:w="756" w:type="pct"/>
            <w:tcBorders>
              <w:top w:val="nil"/>
              <w:bottom w:val="single" w:sz="4" w:space="0" w:color="auto"/>
            </w:tcBorders>
            <w:shd w:val="clear" w:color="auto" w:fill="auto"/>
            <w:vAlign w:val="center"/>
          </w:tcPr>
          <w:p w14:paraId="6EAD6F35"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1/23%</w:t>
            </w:r>
          </w:p>
        </w:tc>
      </w:tr>
      <w:tr w:rsidR="003B6F3F" w:rsidRPr="00417106" w14:paraId="754A4EED" w14:textId="77777777" w:rsidTr="003B6F3F">
        <w:trPr>
          <w:jc w:val="center"/>
        </w:trPr>
        <w:tc>
          <w:tcPr>
            <w:tcW w:w="1463" w:type="pct"/>
            <w:vMerge w:val="restart"/>
            <w:shd w:val="clear" w:color="auto" w:fill="auto"/>
            <w:vAlign w:val="center"/>
          </w:tcPr>
          <w:p w14:paraId="4B12E2B4" w14:textId="77777777"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کل</w:t>
            </w:r>
          </w:p>
        </w:tc>
        <w:tc>
          <w:tcPr>
            <w:tcW w:w="689" w:type="pct"/>
            <w:tcBorders>
              <w:bottom w:val="nil"/>
            </w:tcBorders>
            <w:shd w:val="clear" w:color="auto" w:fill="auto"/>
            <w:vAlign w:val="center"/>
          </w:tcPr>
          <w:p w14:paraId="2E8FE7C3"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086" w:type="pct"/>
            <w:tcBorders>
              <w:bottom w:val="nil"/>
            </w:tcBorders>
            <w:shd w:val="clear" w:color="auto" w:fill="auto"/>
            <w:vAlign w:val="center"/>
          </w:tcPr>
          <w:p w14:paraId="61BAEB8B"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128</w:t>
            </w:r>
          </w:p>
        </w:tc>
        <w:tc>
          <w:tcPr>
            <w:tcW w:w="1006" w:type="pct"/>
            <w:tcBorders>
              <w:bottom w:val="nil"/>
            </w:tcBorders>
            <w:shd w:val="clear" w:color="auto" w:fill="auto"/>
            <w:vAlign w:val="center"/>
          </w:tcPr>
          <w:p w14:paraId="5AEB2D2E"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149</w:t>
            </w:r>
          </w:p>
        </w:tc>
        <w:tc>
          <w:tcPr>
            <w:tcW w:w="756" w:type="pct"/>
            <w:tcBorders>
              <w:bottom w:val="nil"/>
            </w:tcBorders>
            <w:shd w:val="clear" w:color="auto" w:fill="auto"/>
            <w:vAlign w:val="center"/>
          </w:tcPr>
          <w:p w14:paraId="0B3116F4"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277</w:t>
            </w:r>
          </w:p>
        </w:tc>
      </w:tr>
      <w:tr w:rsidR="00417106" w:rsidRPr="00417106" w14:paraId="74DF0EF4" w14:textId="77777777" w:rsidTr="003B6F3F">
        <w:trPr>
          <w:jc w:val="center"/>
        </w:trPr>
        <w:tc>
          <w:tcPr>
            <w:tcW w:w="1463" w:type="pct"/>
            <w:vMerge/>
            <w:shd w:val="clear" w:color="auto" w:fill="auto"/>
            <w:vAlign w:val="center"/>
          </w:tcPr>
          <w:p w14:paraId="3EC2D475" w14:textId="77777777" w:rsidR="00417106" w:rsidRPr="00417106" w:rsidRDefault="00417106" w:rsidP="00FD7B90">
            <w:pPr>
              <w:spacing w:line="340" w:lineRule="exact"/>
              <w:jc w:val="both"/>
              <w:rPr>
                <w:rFonts w:ascii="Times New Roman" w:hAnsi="Times New Roman" w:cs="Nazanin"/>
                <w:sz w:val="17"/>
                <w:szCs w:val="19"/>
                <w:rtl/>
                <w:lang w:bidi="ar-SA"/>
              </w:rPr>
            </w:pPr>
          </w:p>
        </w:tc>
        <w:tc>
          <w:tcPr>
            <w:tcW w:w="689" w:type="pct"/>
            <w:tcBorders>
              <w:top w:val="nil"/>
            </w:tcBorders>
            <w:shd w:val="clear" w:color="auto" w:fill="auto"/>
            <w:vAlign w:val="center"/>
          </w:tcPr>
          <w:p w14:paraId="535D57CE"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086" w:type="pct"/>
            <w:tcBorders>
              <w:top w:val="nil"/>
            </w:tcBorders>
            <w:shd w:val="clear" w:color="auto" w:fill="auto"/>
            <w:vAlign w:val="center"/>
          </w:tcPr>
          <w:p w14:paraId="3EFE68BB"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c>
          <w:tcPr>
            <w:tcW w:w="1006" w:type="pct"/>
            <w:tcBorders>
              <w:top w:val="nil"/>
            </w:tcBorders>
            <w:shd w:val="clear" w:color="auto" w:fill="auto"/>
            <w:vAlign w:val="center"/>
          </w:tcPr>
          <w:p w14:paraId="4104A12E"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c>
          <w:tcPr>
            <w:tcW w:w="756" w:type="pct"/>
            <w:tcBorders>
              <w:top w:val="nil"/>
            </w:tcBorders>
            <w:shd w:val="clear" w:color="auto" w:fill="auto"/>
            <w:vAlign w:val="center"/>
          </w:tcPr>
          <w:p w14:paraId="69A833FB"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r>
      <w:tr w:rsidR="00417106" w:rsidRPr="00417106" w14:paraId="3917E8E0" w14:textId="77777777" w:rsidTr="00FD7B90">
        <w:trPr>
          <w:jc w:val="center"/>
        </w:trPr>
        <w:tc>
          <w:tcPr>
            <w:tcW w:w="5000" w:type="pct"/>
            <w:gridSpan w:val="5"/>
            <w:shd w:val="clear" w:color="auto" w:fill="auto"/>
            <w:vAlign w:val="center"/>
          </w:tcPr>
          <w:p w14:paraId="2C4DA0A0" w14:textId="77777777" w:rsidR="00417106" w:rsidRPr="00417106" w:rsidRDefault="00417106" w:rsidP="003B6F3F">
            <w:pPr>
              <w:bidi w:val="0"/>
              <w:spacing w:line="340" w:lineRule="exact"/>
              <w:jc w:val="both"/>
              <w:rPr>
                <w:rFonts w:ascii="Times New Roman" w:hAnsi="Times New Roman" w:cs="Nazanin"/>
                <w:sz w:val="17"/>
                <w:szCs w:val="19"/>
              </w:rPr>
            </w:pPr>
            <w:r w:rsidRPr="00417106">
              <w:rPr>
                <w:rFonts w:ascii="Times New Roman" w:hAnsi="Times New Roman" w:cs="Nazanin"/>
                <w:sz w:val="17"/>
                <w:szCs w:val="19"/>
              </w:rPr>
              <w:t>Chi-Square Tests =</w:t>
            </w:r>
            <w:r w:rsidRPr="00417106">
              <w:rPr>
                <w:rFonts w:ascii="Times New Roman" w:hAnsi="Times New Roman" w:cs="Nazanin" w:hint="cs"/>
                <w:sz w:val="17"/>
                <w:szCs w:val="19"/>
                <w:rtl/>
              </w:rPr>
              <w:t>014/0</w:t>
            </w:r>
          </w:p>
        </w:tc>
      </w:tr>
      <w:bookmarkEnd w:id="14"/>
      <w:bookmarkEnd w:id="15"/>
    </w:tbl>
    <w:p w14:paraId="12F96296" w14:textId="77777777" w:rsidR="00F9574C" w:rsidRDefault="00F9574C" w:rsidP="00417106">
      <w:pPr>
        <w:spacing w:after="0" w:line="340" w:lineRule="exact"/>
        <w:ind w:firstLine="284"/>
        <w:jc w:val="both"/>
        <w:rPr>
          <w:rFonts w:ascii="Times New Roman" w:eastAsia="Calibri" w:hAnsi="Times New Roman" w:cs="Nazanin"/>
          <w:sz w:val="19"/>
          <w:szCs w:val="21"/>
          <w:rtl/>
          <w:lang w:bidi="ar-SA"/>
        </w:rPr>
      </w:pPr>
    </w:p>
    <w:p w14:paraId="70543CFD" w14:textId="41952D58"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r w:rsidRPr="00417106">
        <w:rPr>
          <w:rFonts w:ascii="Times New Roman" w:eastAsia="Calibri" w:hAnsi="Times New Roman" w:cs="Nazanin" w:hint="cs"/>
          <w:sz w:val="19"/>
          <w:szCs w:val="21"/>
          <w:rtl/>
          <w:lang w:bidi="ar-SA"/>
        </w:rPr>
        <w:t xml:space="preserve">جدول 3، </w:t>
      </w:r>
      <w:r w:rsidRPr="00417106">
        <w:rPr>
          <w:rFonts w:ascii="Times New Roman" w:eastAsia="Calibri" w:hAnsi="Times New Roman" w:cs="Nazanin"/>
          <w:sz w:val="19"/>
          <w:szCs w:val="21"/>
          <w:rtl/>
          <w:lang w:bidi="ar-SA"/>
        </w:rPr>
        <w:t>توز</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ع</w:t>
      </w:r>
      <w:r w:rsidRPr="00417106">
        <w:rPr>
          <w:rFonts w:ascii="Times New Roman" w:eastAsia="Calibri" w:hAnsi="Times New Roman" w:cs="Nazanin"/>
          <w:sz w:val="19"/>
          <w:szCs w:val="21"/>
          <w:rtl/>
          <w:lang w:bidi="ar-SA"/>
        </w:rPr>
        <w:t xml:space="preserve"> فراوان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نسب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بستر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به علت سل در مراجع</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w:t>
      </w:r>
      <w:r w:rsidRPr="00417106">
        <w:rPr>
          <w:rFonts w:ascii="Times New Roman" w:eastAsia="Calibri" w:hAnsi="Times New Roman" w:cs="Nazanin"/>
          <w:sz w:val="19"/>
          <w:szCs w:val="21"/>
          <w:rtl/>
          <w:lang w:bidi="ar-SA"/>
        </w:rPr>
        <w:t xml:space="preserve"> مسلول در دو برهه زمان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sz w:val="19"/>
          <w:szCs w:val="21"/>
          <w:rtl/>
          <w:lang w:bidi="ar-SA"/>
        </w:rPr>
        <w:t xml:space="preserve"> </w:t>
      </w:r>
      <w:r w:rsidRPr="00417106">
        <w:rPr>
          <w:rFonts w:ascii="Times New Roman" w:eastAsia="Calibri" w:hAnsi="Times New Roman" w:cs="Nazanin" w:hint="cs"/>
          <w:sz w:val="19"/>
          <w:szCs w:val="21"/>
          <w:rtl/>
        </w:rPr>
        <w:t>موردبررس</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lang w:bidi="ar-SA"/>
        </w:rPr>
        <w:t xml:space="preserve"> </w:t>
      </w:r>
      <w:r w:rsidRPr="00417106">
        <w:rPr>
          <w:rFonts w:ascii="Times New Roman" w:eastAsia="Calibri" w:hAnsi="Times New Roman" w:cs="Nazanin" w:hint="cs"/>
          <w:sz w:val="19"/>
          <w:szCs w:val="21"/>
          <w:rtl/>
          <w:lang w:bidi="ar-SA"/>
        </w:rPr>
        <w:t>را نشان م</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‌دهد.</w:t>
      </w:r>
    </w:p>
    <w:p w14:paraId="6AB4996A"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p>
    <w:p w14:paraId="2D6E59BE" w14:textId="178E1257" w:rsidR="00417106" w:rsidRPr="00417106" w:rsidRDefault="00417106" w:rsidP="00FD7B90">
      <w:pPr>
        <w:spacing w:after="0" w:line="340" w:lineRule="exact"/>
        <w:ind w:firstLine="284"/>
        <w:jc w:val="center"/>
        <w:rPr>
          <w:rFonts w:ascii="Times New Roman" w:eastAsia="Calibri" w:hAnsi="Times New Roman" w:cs="Nazanin"/>
          <w:b/>
          <w:sz w:val="19"/>
          <w:szCs w:val="21"/>
          <w:rtl/>
          <w:lang w:bidi="ar-SA"/>
        </w:rPr>
      </w:pPr>
      <w:r w:rsidRPr="00417106">
        <w:rPr>
          <w:rFonts w:ascii="Times New Roman" w:eastAsia="Calibri" w:hAnsi="Times New Roman" w:cs="Nazanin"/>
          <w:bCs/>
          <w:sz w:val="19"/>
          <w:szCs w:val="21"/>
          <w:rtl/>
          <w:lang w:bidi="ar-SA"/>
        </w:rPr>
        <w:t>جدول (3):</w:t>
      </w:r>
      <w:r w:rsidRPr="00417106">
        <w:rPr>
          <w:rFonts w:ascii="Times New Roman" w:eastAsia="Calibri" w:hAnsi="Times New Roman" w:cs="Nazanin" w:hint="cs"/>
          <w:bCs/>
          <w:sz w:val="19"/>
          <w:szCs w:val="21"/>
          <w:rtl/>
          <w:lang w:bidi="ar-SA"/>
        </w:rPr>
        <w:t xml:space="preserve"> </w:t>
      </w:r>
      <w:r w:rsidRPr="00417106">
        <w:rPr>
          <w:rFonts w:ascii="Times New Roman" w:eastAsia="Calibri" w:hAnsi="Times New Roman" w:cs="Nazanin" w:hint="cs"/>
          <w:b/>
          <w:sz w:val="19"/>
          <w:szCs w:val="21"/>
          <w:rtl/>
          <w:lang w:bidi="ar-SA"/>
        </w:rPr>
        <w:t>فراوان</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 بستر</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 به علت سل در </w:t>
      </w:r>
      <w:r w:rsidRPr="00417106">
        <w:rPr>
          <w:rFonts w:ascii="Times New Roman" w:eastAsia="Calibri" w:hAnsi="Times New Roman" w:cs="Nazanin"/>
          <w:b/>
          <w:sz w:val="19"/>
          <w:szCs w:val="21"/>
          <w:rtl/>
          <w:lang w:bidi="ar-SA"/>
        </w:rPr>
        <w:t>دو سال</w:t>
      </w:r>
      <w:r w:rsidRPr="00417106">
        <w:rPr>
          <w:rFonts w:ascii="Times New Roman" w:eastAsia="Calibri" w:hAnsi="Times New Roman" w:cs="Nazanin" w:hint="cs"/>
          <w:b/>
          <w:sz w:val="19"/>
          <w:szCs w:val="21"/>
          <w:rtl/>
          <w:lang w:bidi="ar-SA"/>
        </w:rPr>
        <w:t xml:space="preserve"> موردبررس</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 در ب</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ماران مسلول شهر </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زد</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195"/>
        <w:gridCol w:w="1145"/>
        <w:gridCol w:w="1803"/>
        <w:gridCol w:w="1673"/>
        <w:gridCol w:w="1255"/>
      </w:tblGrid>
      <w:tr w:rsidR="00417106" w:rsidRPr="00417106" w14:paraId="494EAB70" w14:textId="77777777" w:rsidTr="00F9574C">
        <w:trPr>
          <w:tblHeader/>
          <w:jc w:val="center"/>
        </w:trPr>
        <w:tc>
          <w:tcPr>
            <w:tcW w:w="1761" w:type="pct"/>
            <w:shd w:val="clear" w:color="auto" w:fill="auto"/>
            <w:vAlign w:val="center"/>
          </w:tcPr>
          <w:p w14:paraId="7D758684" w14:textId="1508C568"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بستر</w:t>
            </w:r>
            <w:r w:rsidR="00792E72" w:rsidRPr="00D05570">
              <w:rPr>
                <w:rFonts w:ascii="Times New Roman" w:hAnsi="Times New Roman" w:cs="Nazanin" w:hint="cs"/>
                <w:b/>
                <w:bCs/>
                <w:sz w:val="17"/>
                <w:szCs w:val="19"/>
                <w:rtl/>
              </w:rPr>
              <w:t>ي</w:t>
            </w:r>
            <w:r w:rsidRPr="00417106">
              <w:rPr>
                <w:rFonts w:ascii="Times New Roman" w:hAnsi="Times New Roman" w:cs="Nazanin" w:hint="cs"/>
                <w:b/>
                <w:bCs/>
                <w:sz w:val="17"/>
                <w:szCs w:val="19"/>
                <w:rtl/>
              </w:rPr>
              <w:t xml:space="preserve"> به علت سل</w:t>
            </w:r>
          </w:p>
        </w:tc>
        <w:tc>
          <w:tcPr>
            <w:tcW w:w="631" w:type="pct"/>
            <w:tcBorders>
              <w:bottom w:val="single" w:sz="4" w:space="0" w:color="auto"/>
            </w:tcBorders>
            <w:shd w:val="clear" w:color="auto" w:fill="auto"/>
            <w:vAlign w:val="center"/>
          </w:tcPr>
          <w:p w14:paraId="20B67482"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واحد</w:t>
            </w:r>
          </w:p>
        </w:tc>
        <w:tc>
          <w:tcPr>
            <w:tcW w:w="994" w:type="pct"/>
            <w:tcBorders>
              <w:bottom w:val="single" w:sz="4" w:space="0" w:color="auto"/>
            </w:tcBorders>
            <w:shd w:val="clear" w:color="auto" w:fill="auto"/>
            <w:vAlign w:val="center"/>
          </w:tcPr>
          <w:p w14:paraId="12A07120"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سال 1397</w:t>
            </w:r>
          </w:p>
        </w:tc>
        <w:tc>
          <w:tcPr>
            <w:tcW w:w="922" w:type="pct"/>
            <w:tcBorders>
              <w:bottom w:val="single" w:sz="4" w:space="0" w:color="auto"/>
            </w:tcBorders>
            <w:shd w:val="clear" w:color="auto" w:fill="auto"/>
            <w:vAlign w:val="center"/>
          </w:tcPr>
          <w:p w14:paraId="3020A08F"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سال 1400</w:t>
            </w:r>
          </w:p>
        </w:tc>
        <w:tc>
          <w:tcPr>
            <w:tcW w:w="692" w:type="pct"/>
            <w:tcBorders>
              <w:bottom w:val="single" w:sz="4" w:space="0" w:color="auto"/>
            </w:tcBorders>
            <w:shd w:val="clear" w:color="auto" w:fill="auto"/>
            <w:vAlign w:val="center"/>
          </w:tcPr>
          <w:p w14:paraId="6EBC4FCF"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کل</w:t>
            </w:r>
          </w:p>
        </w:tc>
      </w:tr>
      <w:tr w:rsidR="00417106" w:rsidRPr="00417106" w14:paraId="0FA06566" w14:textId="77777777" w:rsidTr="00B318A6">
        <w:trPr>
          <w:jc w:val="center"/>
        </w:trPr>
        <w:tc>
          <w:tcPr>
            <w:tcW w:w="1761" w:type="pct"/>
            <w:vMerge w:val="restart"/>
            <w:shd w:val="clear" w:color="auto" w:fill="auto"/>
            <w:vAlign w:val="center"/>
          </w:tcPr>
          <w:p w14:paraId="6A13CF9C" w14:textId="22C88225"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بستر</w:t>
            </w:r>
            <w:r w:rsidR="00792E72" w:rsidRPr="00FD7B90">
              <w:rPr>
                <w:rFonts w:ascii="Times New Roman" w:hAnsi="Times New Roman" w:cs="Nazanin" w:hint="cs"/>
                <w:sz w:val="17"/>
                <w:szCs w:val="19"/>
                <w:rtl/>
                <w:lang w:bidi="ar-SA"/>
              </w:rPr>
              <w:t>ي</w:t>
            </w:r>
            <w:r w:rsidRPr="00417106">
              <w:rPr>
                <w:rFonts w:ascii="Times New Roman" w:hAnsi="Times New Roman" w:cs="Nazanin" w:hint="cs"/>
                <w:sz w:val="17"/>
                <w:szCs w:val="19"/>
                <w:rtl/>
                <w:lang w:bidi="ar-SA"/>
              </w:rPr>
              <w:t>‌شده</w:t>
            </w:r>
          </w:p>
        </w:tc>
        <w:tc>
          <w:tcPr>
            <w:tcW w:w="631" w:type="pct"/>
            <w:tcBorders>
              <w:bottom w:val="nil"/>
            </w:tcBorders>
            <w:shd w:val="clear" w:color="auto" w:fill="auto"/>
            <w:vAlign w:val="center"/>
          </w:tcPr>
          <w:p w14:paraId="15109168"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994" w:type="pct"/>
            <w:tcBorders>
              <w:bottom w:val="nil"/>
            </w:tcBorders>
            <w:shd w:val="clear" w:color="auto" w:fill="auto"/>
            <w:vAlign w:val="center"/>
          </w:tcPr>
          <w:p w14:paraId="37A6EE51"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46</w:t>
            </w:r>
          </w:p>
        </w:tc>
        <w:tc>
          <w:tcPr>
            <w:tcW w:w="922" w:type="pct"/>
            <w:tcBorders>
              <w:bottom w:val="nil"/>
            </w:tcBorders>
            <w:shd w:val="clear" w:color="auto" w:fill="auto"/>
            <w:vAlign w:val="center"/>
          </w:tcPr>
          <w:p w14:paraId="1A11615C"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32</w:t>
            </w:r>
          </w:p>
        </w:tc>
        <w:tc>
          <w:tcPr>
            <w:tcW w:w="692" w:type="pct"/>
            <w:tcBorders>
              <w:bottom w:val="nil"/>
            </w:tcBorders>
            <w:shd w:val="clear" w:color="auto" w:fill="auto"/>
            <w:vAlign w:val="center"/>
          </w:tcPr>
          <w:p w14:paraId="27D0C849"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78</w:t>
            </w:r>
          </w:p>
        </w:tc>
      </w:tr>
      <w:tr w:rsidR="00417106" w:rsidRPr="00417106" w14:paraId="1C2F1883" w14:textId="77777777" w:rsidTr="00B318A6">
        <w:trPr>
          <w:jc w:val="center"/>
        </w:trPr>
        <w:tc>
          <w:tcPr>
            <w:tcW w:w="1761" w:type="pct"/>
            <w:vMerge/>
            <w:shd w:val="clear" w:color="auto" w:fill="auto"/>
            <w:vAlign w:val="center"/>
          </w:tcPr>
          <w:p w14:paraId="175EBB78" w14:textId="77777777" w:rsidR="00417106" w:rsidRPr="00417106" w:rsidRDefault="00417106" w:rsidP="00FD7B90">
            <w:pPr>
              <w:spacing w:line="340" w:lineRule="exact"/>
              <w:jc w:val="both"/>
              <w:rPr>
                <w:rFonts w:ascii="Times New Roman" w:hAnsi="Times New Roman" w:cs="Nazanin"/>
                <w:sz w:val="17"/>
                <w:szCs w:val="19"/>
                <w:rtl/>
              </w:rPr>
            </w:pPr>
          </w:p>
        </w:tc>
        <w:tc>
          <w:tcPr>
            <w:tcW w:w="631" w:type="pct"/>
            <w:tcBorders>
              <w:top w:val="nil"/>
              <w:bottom w:val="single" w:sz="4" w:space="0" w:color="auto"/>
            </w:tcBorders>
            <w:shd w:val="clear" w:color="auto" w:fill="auto"/>
            <w:vAlign w:val="center"/>
          </w:tcPr>
          <w:p w14:paraId="284AB406"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994" w:type="pct"/>
            <w:tcBorders>
              <w:top w:val="nil"/>
              <w:bottom w:val="single" w:sz="4" w:space="0" w:color="auto"/>
            </w:tcBorders>
            <w:shd w:val="clear" w:color="auto" w:fill="auto"/>
            <w:vAlign w:val="center"/>
          </w:tcPr>
          <w:p w14:paraId="54E92451"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9/35%</w:t>
            </w:r>
          </w:p>
        </w:tc>
        <w:tc>
          <w:tcPr>
            <w:tcW w:w="922" w:type="pct"/>
            <w:tcBorders>
              <w:top w:val="nil"/>
              <w:bottom w:val="single" w:sz="4" w:space="0" w:color="auto"/>
            </w:tcBorders>
            <w:shd w:val="clear" w:color="auto" w:fill="auto"/>
            <w:vAlign w:val="center"/>
          </w:tcPr>
          <w:p w14:paraId="0F2324F9"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5/21%</w:t>
            </w:r>
          </w:p>
        </w:tc>
        <w:tc>
          <w:tcPr>
            <w:tcW w:w="692" w:type="pct"/>
            <w:tcBorders>
              <w:top w:val="nil"/>
              <w:bottom w:val="single" w:sz="4" w:space="0" w:color="auto"/>
            </w:tcBorders>
            <w:shd w:val="clear" w:color="auto" w:fill="auto"/>
            <w:vAlign w:val="center"/>
          </w:tcPr>
          <w:p w14:paraId="524E2D5D"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2/28%</w:t>
            </w:r>
          </w:p>
        </w:tc>
      </w:tr>
      <w:tr w:rsidR="00417106" w:rsidRPr="00417106" w14:paraId="4DBE2C05" w14:textId="77777777" w:rsidTr="00B318A6">
        <w:trPr>
          <w:jc w:val="center"/>
        </w:trPr>
        <w:tc>
          <w:tcPr>
            <w:tcW w:w="1761" w:type="pct"/>
            <w:vMerge w:val="restart"/>
            <w:shd w:val="clear" w:color="auto" w:fill="auto"/>
            <w:vAlign w:val="center"/>
          </w:tcPr>
          <w:p w14:paraId="55CC1741" w14:textId="003AE9B2" w:rsidR="00417106" w:rsidRPr="00417106" w:rsidRDefault="00417106" w:rsidP="00FD7B90">
            <w:pPr>
              <w:spacing w:line="340" w:lineRule="exact"/>
              <w:jc w:val="both"/>
              <w:rPr>
                <w:rFonts w:ascii="Times New Roman" w:hAnsi="Times New Roman" w:cs="Nazanin"/>
                <w:sz w:val="17"/>
                <w:szCs w:val="19"/>
                <w:rtl/>
              </w:rPr>
            </w:pPr>
            <w:r w:rsidRPr="00417106">
              <w:rPr>
                <w:rFonts w:ascii="Times New Roman" w:hAnsi="Times New Roman" w:cs="Nazanin" w:hint="cs"/>
                <w:sz w:val="17"/>
                <w:szCs w:val="19"/>
                <w:rtl/>
                <w:lang w:bidi="ar-SA"/>
              </w:rPr>
              <w:lastRenderedPageBreak/>
              <w:t>بستر</w:t>
            </w:r>
            <w:r w:rsidR="00792E72" w:rsidRPr="00FD7B90">
              <w:rPr>
                <w:rFonts w:ascii="Times New Roman" w:hAnsi="Times New Roman" w:cs="Nazanin" w:hint="cs"/>
                <w:sz w:val="17"/>
                <w:szCs w:val="19"/>
                <w:rtl/>
                <w:lang w:bidi="ar-SA"/>
              </w:rPr>
              <w:t>ي</w:t>
            </w:r>
            <w:r w:rsidRPr="00417106">
              <w:rPr>
                <w:rFonts w:ascii="Times New Roman" w:hAnsi="Times New Roman" w:cs="Nazanin" w:hint="cs"/>
                <w:sz w:val="17"/>
                <w:szCs w:val="19"/>
                <w:rtl/>
                <w:lang w:bidi="ar-SA"/>
              </w:rPr>
              <w:t xml:space="preserve"> نشده</w:t>
            </w:r>
          </w:p>
        </w:tc>
        <w:tc>
          <w:tcPr>
            <w:tcW w:w="631" w:type="pct"/>
            <w:tcBorders>
              <w:bottom w:val="nil"/>
            </w:tcBorders>
            <w:shd w:val="clear" w:color="auto" w:fill="auto"/>
            <w:vAlign w:val="center"/>
          </w:tcPr>
          <w:p w14:paraId="11A50543"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994" w:type="pct"/>
            <w:tcBorders>
              <w:bottom w:val="nil"/>
            </w:tcBorders>
            <w:shd w:val="clear" w:color="auto" w:fill="auto"/>
            <w:vAlign w:val="center"/>
          </w:tcPr>
          <w:p w14:paraId="02C79D5B"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82</w:t>
            </w:r>
          </w:p>
        </w:tc>
        <w:tc>
          <w:tcPr>
            <w:tcW w:w="922" w:type="pct"/>
            <w:tcBorders>
              <w:bottom w:val="nil"/>
            </w:tcBorders>
            <w:shd w:val="clear" w:color="auto" w:fill="auto"/>
            <w:vAlign w:val="center"/>
          </w:tcPr>
          <w:p w14:paraId="3EEC6082"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117</w:t>
            </w:r>
          </w:p>
        </w:tc>
        <w:tc>
          <w:tcPr>
            <w:tcW w:w="692" w:type="pct"/>
            <w:tcBorders>
              <w:bottom w:val="nil"/>
            </w:tcBorders>
            <w:shd w:val="clear" w:color="auto" w:fill="auto"/>
            <w:vAlign w:val="center"/>
          </w:tcPr>
          <w:p w14:paraId="0D3F3AC4"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rPr>
              <w:t>199</w:t>
            </w:r>
          </w:p>
        </w:tc>
      </w:tr>
      <w:tr w:rsidR="00417106" w:rsidRPr="00417106" w14:paraId="15898C61" w14:textId="77777777" w:rsidTr="00B318A6">
        <w:trPr>
          <w:jc w:val="center"/>
        </w:trPr>
        <w:tc>
          <w:tcPr>
            <w:tcW w:w="1761" w:type="pct"/>
            <w:vMerge/>
            <w:shd w:val="clear" w:color="auto" w:fill="auto"/>
            <w:vAlign w:val="center"/>
          </w:tcPr>
          <w:p w14:paraId="13ABAC36" w14:textId="77777777" w:rsidR="00417106" w:rsidRPr="00417106" w:rsidRDefault="00417106" w:rsidP="00FD7B90">
            <w:pPr>
              <w:spacing w:line="340" w:lineRule="exact"/>
              <w:jc w:val="both"/>
              <w:rPr>
                <w:rFonts w:ascii="Times New Roman" w:hAnsi="Times New Roman" w:cs="Nazanin"/>
                <w:sz w:val="17"/>
                <w:szCs w:val="19"/>
                <w:rtl/>
                <w:lang w:bidi="ar-SA"/>
              </w:rPr>
            </w:pPr>
          </w:p>
        </w:tc>
        <w:tc>
          <w:tcPr>
            <w:tcW w:w="631" w:type="pct"/>
            <w:tcBorders>
              <w:top w:val="nil"/>
              <w:bottom w:val="single" w:sz="4" w:space="0" w:color="auto"/>
            </w:tcBorders>
            <w:shd w:val="clear" w:color="auto" w:fill="auto"/>
            <w:vAlign w:val="center"/>
          </w:tcPr>
          <w:p w14:paraId="3BFA58C7"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994" w:type="pct"/>
            <w:tcBorders>
              <w:top w:val="nil"/>
              <w:bottom w:val="single" w:sz="4" w:space="0" w:color="auto"/>
            </w:tcBorders>
            <w:shd w:val="clear" w:color="auto" w:fill="auto"/>
            <w:vAlign w:val="center"/>
          </w:tcPr>
          <w:p w14:paraId="0E2C96E0"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1/64%</w:t>
            </w:r>
          </w:p>
        </w:tc>
        <w:tc>
          <w:tcPr>
            <w:tcW w:w="922" w:type="pct"/>
            <w:tcBorders>
              <w:top w:val="nil"/>
              <w:bottom w:val="single" w:sz="4" w:space="0" w:color="auto"/>
            </w:tcBorders>
            <w:shd w:val="clear" w:color="auto" w:fill="auto"/>
            <w:vAlign w:val="center"/>
          </w:tcPr>
          <w:p w14:paraId="5FA4B4EA"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5/78%</w:t>
            </w:r>
          </w:p>
        </w:tc>
        <w:tc>
          <w:tcPr>
            <w:tcW w:w="692" w:type="pct"/>
            <w:tcBorders>
              <w:top w:val="nil"/>
              <w:bottom w:val="single" w:sz="4" w:space="0" w:color="auto"/>
            </w:tcBorders>
            <w:shd w:val="clear" w:color="auto" w:fill="auto"/>
            <w:vAlign w:val="center"/>
          </w:tcPr>
          <w:p w14:paraId="4CBD4EEC"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8/71%</w:t>
            </w:r>
          </w:p>
        </w:tc>
      </w:tr>
      <w:tr w:rsidR="00417106" w:rsidRPr="00417106" w14:paraId="095C4922" w14:textId="77777777" w:rsidTr="00B318A6">
        <w:trPr>
          <w:jc w:val="center"/>
        </w:trPr>
        <w:tc>
          <w:tcPr>
            <w:tcW w:w="1761" w:type="pct"/>
            <w:vMerge w:val="restart"/>
            <w:shd w:val="clear" w:color="auto" w:fill="auto"/>
            <w:vAlign w:val="center"/>
          </w:tcPr>
          <w:p w14:paraId="58DB1424" w14:textId="77777777"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کل</w:t>
            </w:r>
          </w:p>
        </w:tc>
        <w:tc>
          <w:tcPr>
            <w:tcW w:w="631" w:type="pct"/>
            <w:tcBorders>
              <w:bottom w:val="nil"/>
            </w:tcBorders>
            <w:shd w:val="clear" w:color="auto" w:fill="auto"/>
            <w:vAlign w:val="center"/>
          </w:tcPr>
          <w:p w14:paraId="67A09E0A"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994" w:type="pct"/>
            <w:tcBorders>
              <w:bottom w:val="nil"/>
            </w:tcBorders>
            <w:shd w:val="clear" w:color="auto" w:fill="auto"/>
            <w:vAlign w:val="center"/>
          </w:tcPr>
          <w:p w14:paraId="17DBD43B"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128</w:t>
            </w:r>
          </w:p>
        </w:tc>
        <w:tc>
          <w:tcPr>
            <w:tcW w:w="922" w:type="pct"/>
            <w:tcBorders>
              <w:bottom w:val="nil"/>
            </w:tcBorders>
            <w:shd w:val="clear" w:color="auto" w:fill="auto"/>
            <w:vAlign w:val="center"/>
          </w:tcPr>
          <w:p w14:paraId="676992CE"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149</w:t>
            </w:r>
          </w:p>
        </w:tc>
        <w:tc>
          <w:tcPr>
            <w:tcW w:w="692" w:type="pct"/>
            <w:tcBorders>
              <w:bottom w:val="nil"/>
            </w:tcBorders>
            <w:shd w:val="clear" w:color="auto" w:fill="auto"/>
            <w:vAlign w:val="center"/>
          </w:tcPr>
          <w:p w14:paraId="5831CB97"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277</w:t>
            </w:r>
          </w:p>
        </w:tc>
      </w:tr>
      <w:tr w:rsidR="00417106" w:rsidRPr="00417106" w14:paraId="60E1EA72" w14:textId="77777777" w:rsidTr="00B318A6">
        <w:trPr>
          <w:jc w:val="center"/>
        </w:trPr>
        <w:tc>
          <w:tcPr>
            <w:tcW w:w="1761" w:type="pct"/>
            <w:vMerge/>
            <w:shd w:val="clear" w:color="auto" w:fill="auto"/>
            <w:vAlign w:val="center"/>
          </w:tcPr>
          <w:p w14:paraId="346E58B2" w14:textId="77777777" w:rsidR="00417106" w:rsidRPr="00417106" w:rsidRDefault="00417106" w:rsidP="00FD7B90">
            <w:pPr>
              <w:spacing w:line="340" w:lineRule="exact"/>
              <w:jc w:val="both"/>
              <w:rPr>
                <w:rFonts w:ascii="Times New Roman" w:hAnsi="Times New Roman" w:cs="Nazanin"/>
                <w:sz w:val="17"/>
                <w:szCs w:val="19"/>
                <w:rtl/>
                <w:lang w:bidi="ar-SA"/>
              </w:rPr>
            </w:pPr>
          </w:p>
        </w:tc>
        <w:tc>
          <w:tcPr>
            <w:tcW w:w="631" w:type="pct"/>
            <w:tcBorders>
              <w:top w:val="nil"/>
            </w:tcBorders>
            <w:shd w:val="clear" w:color="auto" w:fill="auto"/>
            <w:vAlign w:val="center"/>
          </w:tcPr>
          <w:p w14:paraId="084D791D"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994" w:type="pct"/>
            <w:tcBorders>
              <w:top w:val="nil"/>
            </w:tcBorders>
            <w:shd w:val="clear" w:color="auto" w:fill="auto"/>
            <w:vAlign w:val="center"/>
          </w:tcPr>
          <w:p w14:paraId="1F2BF5D9"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c>
          <w:tcPr>
            <w:tcW w:w="922" w:type="pct"/>
            <w:tcBorders>
              <w:top w:val="nil"/>
            </w:tcBorders>
            <w:shd w:val="clear" w:color="auto" w:fill="auto"/>
            <w:vAlign w:val="center"/>
          </w:tcPr>
          <w:p w14:paraId="74835507"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c>
          <w:tcPr>
            <w:tcW w:w="692" w:type="pct"/>
            <w:tcBorders>
              <w:top w:val="nil"/>
            </w:tcBorders>
            <w:shd w:val="clear" w:color="auto" w:fill="auto"/>
            <w:vAlign w:val="center"/>
          </w:tcPr>
          <w:p w14:paraId="6D61ED85"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r>
      <w:tr w:rsidR="00417106" w:rsidRPr="00417106" w14:paraId="595F0797" w14:textId="77777777" w:rsidTr="00FD7B90">
        <w:trPr>
          <w:jc w:val="center"/>
        </w:trPr>
        <w:tc>
          <w:tcPr>
            <w:tcW w:w="5000" w:type="pct"/>
            <w:gridSpan w:val="5"/>
            <w:shd w:val="clear" w:color="auto" w:fill="auto"/>
            <w:vAlign w:val="center"/>
          </w:tcPr>
          <w:p w14:paraId="55EBFD3E" w14:textId="77777777" w:rsidR="00417106" w:rsidRPr="00417106" w:rsidRDefault="00417106" w:rsidP="00B318A6">
            <w:pPr>
              <w:bidi w:val="0"/>
              <w:spacing w:line="340" w:lineRule="exact"/>
              <w:jc w:val="both"/>
              <w:rPr>
                <w:rFonts w:ascii="Times New Roman" w:hAnsi="Times New Roman" w:cs="Nazanin"/>
                <w:sz w:val="17"/>
                <w:szCs w:val="19"/>
              </w:rPr>
            </w:pPr>
            <w:r w:rsidRPr="00417106">
              <w:rPr>
                <w:rFonts w:ascii="Times New Roman" w:hAnsi="Times New Roman" w:cs="Nazanin"/>
                <w:sz w:val="17"/>
                <w:szCs w:val="19"/>
              </w:rPr>
              <w:t>Chi-Square Tests =</w:t>
            </w:r>
            <w:r w:rsidRPr="00417106">
              <w:rPr>
                <w:rFonts w:ascii="Times New Roman" w:hAnsi="Times New Roman" w:cs="Nazanin"/>
                <w:sz w:val="17"/>
                <w:szCs w:val="19"/>
                <w:rtl/>
                <w:lang w:bidi="ar-SA"/>
              </w:rPr>
              <w:t xml:space="preserve"> </w:t>
            </w:r>
            <w:r w:rsidRPr="00417106">
              <w:rPr>
                <w:rFonts w:ascii="Times New Roman" w:hAnsi="Times New Roman" w:cs="Nazanin" w:hint="cs"/>
                <w:sz w:val="17"/>
                <w:szCs w:val="19"/>
                <w:rtl/>
              </w:rPr>
              <w:t>008/0</w:t>
            </w:r>
          </w:p>
        </w:tc>
      </w:tr>
    </w:tbl>
    <w:p w14:paraId="2DB3246B"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rPr>
      </w:pPr>
    </w:p>
    <w:p w14:paraId="4C88DA50" w14:textId="5D161ABA" w:rsidR="00417106" w:rsidRPr="00417106" w:rsidRDefault="00417106" w:rsidP="00417106">
      <w:pPr>
        <w:spacing w:after="0" w:line="340" w:lineRule="exact"/>
        <w:ind w:firstLine="284"/>
        <w:jc w:val="both"/>
        <w:rPr>
          <w:rFonts w:ascii="Times New Roman" w:eastAsia="Calibri" w:hAnsi="Times New Roman" w:cs="Nazanin"/>
          <w:sz w:val="19"/>
          <w:szCs w:val="21"/>
          <w:rtl/>
        </w:rPr>
      </w:pPr>
      <w:r w:rsidRPr="00417106">
        <w:rPr>
          <w:rFonts w:ascii="Times New Roman" w:eastAsia="Calibri" w:hAnsi="Times New Roman" w:cs="Nazanin" w:hint="cs"/>
          <w:sz w:val="19"/>
          <w:szCs w:val="21"/>
          <w:rtl/>
        </w:rPr>
        <w:t xml:space="preserve">جدول 4، </w:t>
      </w:r>
      <w:r w:rsidRPr="00417106">
        <w:rPr>
          <w:rFonts w:ascii="Times New Roman" w:eastAsia="Calibri" w:hAnsi="Times New Roman" w:cs="Nazanin"/>
          <w:sz w:val="19"/>
          <w:szCs w:val="21"/>
          <w:rtl/>
        </w:rPr>
        <w:t>توز</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ع</w:t>
      </w:r>
      <w:r w:rsidRPr="00417106">
        <w:rPr>
          <w:rFonts w:ascii="Times New Roman" w:eastAsia="Calibri" w:hAnsi="Times New Roman" w:cs="Nazanin"/>
          <w:sz w:val="19"/>
          <w:szCs w:val="21"/>
          <w:rtl/>
        </w:rPr>
        <w:t xml:space="preserve"> فراوان</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نسب</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ابتلا به کرونا قبل و در طول ابتلا به سل در مراجع</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w:t>
      </w:r>
      <w:r w:rsidRPr="00417106">
        <w:rPr>
          <w:rFonts w:ascii="Times New Roman" w:eastAsia="Calibri" w:hAnsi="Times New Roman" w:cs="Nazanin"/>
          <w:sz w:val="19"/>
          <w:szCs w:val="21"/>
          <w:rtl/>
        </w:rPr>
        <w:t xml:space="preserve"> مسلول در سال 1400 </w:t>
      </w:r>
      <w:r w:rsidRPr="00417106">
        <w:rPr>
          <w:rFonts w:ascii="Times New Roman" w:eastAsia="Calibri" w:hAnsi="Times New Roman" w:cs="Nazanin" w:hint="cs"/>
          <w:sz w:val="19"/>
          <w:szCs w:val="21"/>
          <w:rtl/>
        </w:rPr>
        <w:t>را نشان 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‌دهد که </w:t>
      </w:r>
      <w:r w:rsidRPr="00417106">
        <w:rPr>
          <w:rFonts w:ascii="Times New Roman" w:eastAsia="Calibri" w:hAnsi="Times New Roman" w:cs="Nazanin" w:hint="cs"/>
          <w:sz w:val="19"/>
          <w:szCs w:val="21"/>
          <w:rtl/>
          <w:lang w:bidi="ar-SA"/>
        </w:rPr>
        <w:t>دارا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تفاوت معنادار است.</w:t>
      </w:r>
    </w:p>
    <w:p w14:paraId="392C06CE"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rPr>
      </w:pPr>
    </w:p>
    <w:p w14:paraId="690DDB35" w14:textId="3AC7AF4F" w:rsidR="00417106" w:rsidRPr="00417106" w:rsidRDefault="00417106" w:rsidP="00FD7B90">
      <w:pPr>
        <w:spacing w:after="0" w:line="340" w:lineRule="exact"/>
        <w:ind w:firstLine="284"/>
        <w:jc w:val="center"/>
        <w:rPr>
          <w:rFonts w:ascii="Times New Roman" w:eastAsia="Calibri" w:hAnsi="Times New Roman" w:cs="Nazanin"/>
          <w:bCs/>
          <w:sz w:val="19"/>
          <w:szCs w:val="21"/>
          <w:rtl/>
        </w:rPr>
      </w:pPr>
      <w:r w:rsidRPr="00417106">
        <w:rPr>
          <w:rFonts w:ascii="Times New Roman" w:eastAsia="Calibri" w:hAnsi="Times New Roman" w:cs="Nazanin"/>
          <w:bCs/>
          <w:sz w:val="19"/>
          <w:szCs w:val="21"/>
          <w:rtl/>
          <w:lang w:bidi="ar-SA"/>
        </w:rPr>
        <w:t>جدول (4):</w:t>
      </w:r>
      <w:r w:rsidRPr="00417106">
        <w:rPr>
          <w:rFonts w:ascii="Times New Roman" w:eastAsia="Calibri" w:hAnsi="Times New Roman" w:cs="Nazanin" w:hint="cs"/>
          <w:bCs/>
          <w:sz w:val="19"/>
          <w:szCs w:val="21"/>
          <w:rtl/>
          <w:lang w:bidi="ar-SA"/>
        </w:rPr>
        <w:t xml:space="preserve"> </w:t>
      </w:r>
      <w:r w:rsidRPr="00417106">
        <w:rPr>
          <w:rFonts w:ascii="Times New Roman" w:eastAsia="Calibri" w:hAnsi="Times New Roman" w:cs="Nazanin" w:hint="cs"/>
          <w:b/>
          <w:sz w:val="19"/>
          <w:szCs w:val="21"/>
          <w:rtl/>
          <w:lang w:bidi="ar-SA"/>
        </w:rPr>
        <w:t>فراوان</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 ابتلا به کرونا قبل از ابتلا به سل در سال 1400 در ب</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ماران مسلول شهر </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زد</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554"/>
        <w:gridCol w:w="1843"/>
        <w:gridCol w:w="2551"/>
        <w:gridCol w:w="2123"/>
      </w:tblGrid>
      <w:tr w:rsidR="00B318A6" w:rsidRPr="00417106" w14:paraId="4619927B" w14:textId="77777777" w:rsidTr="00B318A6">
        <w:trPr>
          <w:jc w:val="center"/>
        </w:trPr>
        <w:tc>
          <w:tcPr>
            <w:tcW w:w="1408" w:type="pct"/>
            <w:shd w:val="clear" w:color="auto" w:fill="auto"/>
            <w:vAlign w:val="center"/>
          </w:tcPr>
          <w:p w14:paraId="539F804E" w14:textId="3E3DF8F2"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تکم</w:t>
            </w:r>
            <w:r w:rsidR="00792E72" w:rsidRPr="00D05570">
              <w:rPr>
                <w:rFonts w:ascii="Times New Roman" w:hAnsi="Times New Roman" w:cs="Nazanin" w:hint="cs"/>
                <w:b/>
                <w:bCs/>
                <w:sz w:val="17"/>
                <w:szCs w:val="19"/>
                <w:rtl/>
              </w:rPr>
              <w:t>ي</w:t>
            </w:r>
            <w:r w:rsidRPr="00417106">
              <w:rPr>
                <w:rFonts w:ascii="Times New Roman" w:hAnsi="Times New Roman" w:cs="Nazanin" w:hint="cs"/>
                <w:b/>
                <w:bCs/>
                <w:sz w:val="17"/>
                <w:szCs w:val="19"/>
                <w:rtl/>
              </w:rPr>
              <w:t>ل درمان</w:t>
            </w:r>
          </w:p>
        </w:tc>
        <w:tc>
          <w:tcPr>
            <w:tcW w:w="1016" w:type="pct"/>
            <w:tcBorders>
              <w:bottom w:val="single" w:sz="4" w:space="0" w:color="auto"/>
            </w:tcBorders>
            <w:shd w:val="clear" w:color="auto" w:fill="auto"/>
            <w:vAlign w:val="center"/>
          </w:tcPr>
          <w:p w14:paraId="290A1A70"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واحد</w:t>
            </w:r>
          </w:p>
        </w:tc>
        <w:tc>
          <w:tcPr>
            <w:tcW w:w="1406" w:type="pct"/>
            <w:tcBorders>
              <w:bottom w:val="single" w:sz="4" w:space="0" w:color="auto"/>
            </w:tcBorders>
            <w:shd w:val="clear" w:color="auto" w:fill="auto"/>
            <w:vAlign w:val="center"/>
          </w:tcPr>
          <w:p w14:paraId="03A4F5F6"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سال 1400</w:t>
            </w:r>
          </w:p>
        </w:tc>
        <w:tc>
          <w:tcPr>
            <w:tcW w:w="1170" w:type="pct"/>
            <w:tcBorders>
              <w:bottom w:val="single" w:sz="4" w:space="0" w:color="auto"/>
            </w:tcBorders>
            <w:shd w:val="clear" w:color="auto" w:fill="auto"/>
            <w:vAlign w:val="center"/>
          </w:tcPr>
          <w:p w14:paraId="6A7C857A"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کل</w:t>
            </w:r>
          </w:p>
        </w:tc>
      </w:tr>
      <w:tr w:rsidR="00B318A6" w:rsidRPr="00417106" w14:paraId="595AAC98" w14:textId="77777777" w:rsidTr="00B318A6">
        <w:trPr>
          <w:jc w:val="center"/>
        </w:trPr>
        <w:tc>
          <w:tcPr>
            <w:tcW w:w="1408" w:type="pct"/>
            <w:vMerge w:val="restart"/>
            <w:shd w:val="clear" w:color="auto" w:fill="auto"/>
            <w:vAlign w:val="center"/>
          </w:tcPr>
          <w:p w14:paraId="5E154782" w14:textId="77777777"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ابتلا به کرونا قبل از ابتلا به سل</w:t>
            </w:r>
          </w:p>
        </w:tc>
        <w:tc>
          <w:tcPr>
            <w:tcW w:w="1016" w:type="pct"/>
            <w:tcBorders>
              <w:bottom w:val="nil"/>
            </w:tcBorders>
            <w:shd w:val="clear" w:color="auto" w:fill="auto"/>
            <w:vAlign w:val="center"/>
          </w:tcPr>
          <w:p w14:paraId="7165235C"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406" w:type="pct"/>
            <w:tcBorders>
              <w:bottom w:val="nil"/>
            </w:tcBorders>
            <w:shd w:val="clear" w:color="auto" w:fill="auto"/>
            <w:vAlign w:val="center"/>
          </w:tcPr>
          <w:p w14:paraId="500A7828"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39</w:t>
            </w:r>
          </w:p>
        </w:tc>
        <w:tc>
          <w:tcPr>
            <w:tcW w:w="1170" w:type="pct"/>
            <w:tcBorders>
              <w:bottom w:val="nil"/>
            </w:tcBorders>
            <w:shd w:val="clear" w:color="auto" w:fill="auto"/>
            <w:vAlign w:val="center"/>
          </w:tcPr>
          <w:p w14:paraId="3CB07A90"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39</w:t>
            </w:r>
          </w:p>
        </w:tc>
      </w:tr>
      <w:tr w:rsidR="00B318A6" w:rsidRPr="00417106" w14:paraId="6CBC4687" w14:textId="77777777" w:rsidTr="00B318A6">
        <w:trPr>
          <w:jc w:val="center"/>
        </w:trPr>
        <w:tc>
          <w:tcPr>
            <w:tcW w:w="1408" w:type="pct"/>
            <w:vMerge/>
            <w:shd w:val="clear" w:color="auto" w:fill="auto"/>
            <w:vAlign w:val="center"/>
          </w:tcPr>
          <w:p w14:paraId="069C2B99" w14:textId="77777777" w:rsidR="00417106" w:rsidRPr="00417106" w:rsidRDefault="00417106" w:rsidP="00FD7B90">
            <w:pPr>
              <w:spacing w:line="340" w:lineRule="exact"/>
              <w:jc w:val="both"/>
              <w:rPr>
                <w:rFonts w:ascii="Times New Roman" w:hAnsi="Times New Roman" w:cs="Nazanin"/>
                <w:sz w:val="17"/>
                <w:szCs w:val="19"/>
                <w:rtl/>
              </w:rPr>
            </w:pPr>
          </w:p>
        </w:tc>
        <w:tc>
          <w:tcPr>
            <w:tcW w:w="1016" w:type="pct"/>
            <w:tcBorders>
              <w:top w:val="nil"/>
              <w:bottom w:val="single" w:sz="4" w:space="0" w:color="auto"/>
            </w:tcBorders>
            <w:shd w:val="clear" w:color="auto" w:fill="auto"/>
            <w:vAlign w:val="center"/>
          </w:tcPr>
          <w:p w14:paraId="30414108"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406" w:type="pct"/>
            <w:tcBorders>
              <w:top w:val="nil"/>
              <w:bottom w:val="single" w:sz="4" w:space="0" w:color="auto"/>
            </w:tcBorders>
            <w:shd w:val="clear" w:color="auto" w:fill="auto"/>
            <w:vAlign w:val="center"/>
          </w:tcPr>
          <w:p w14:paraId="5268AF70"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2/26%</w:t>
            </w:r>
          </w:p>
        </w:tc>
        <w:tc>
          <w:tcPr>
            <w:tcW w:w="1170" w:type="pct"/>
            <w:tcBorders>
              <w:top w:val="nil"/>
              <w:bottom w:val="single" w:sz="4" w:space="0" w:color="auto"/>
            </w:tcBorders>
            <w:shd w:val="clear" w:color="auto" w:fill="auto"/>
            <w:vAlign w:val="center"/>
          </w:tcPr>
          <w:p w14:paraId="151F4C3C"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2/26%</w:t>
            </w:r>
          </w:p>
        </w:tc>
      </w:tr>
      <w:tr w:rsidR="00B318A6" w:rsidRPr="00417106" w14:paraId="281520F9" w14:textId="77777777" w:rsidTr="00B318A6">
        <w:trPr>
          <w:jc w:val="center"/>
        </w:trPr>
        <w:tc>
          <w:tcPr>
            <w:tcW w:w="1408" w:type="pct"/>
            <w:vMerge w:val="restart"/>
            <w:shd w:val="clear" w:color="auto" w:fill="auto"/>
            <w:vAlign w:val="center"/>
          </w:tcPr>
          <w:p w14:paraId="0DEA93BF" w14:textId="77777777" w:rsidR="00417106" w:rsidRPr="00417106" w:rsidRDefault="00417106" w:rsidP="00FD7B90">
            <w:pPr>
              <w:spacing w:line="340" w:lineRule="exact"/>
              <w:jc w:val="both"/>
              <w:rPr>
                <w:rFonts w:ascii="Times New Roman" w:hAnsi="Times New Roman" w:cs="Nazanin"/>
                <w:sz w:val="17"/>
                <w:szCs w:val="19"/>
                <w:rtl/>
              </w:rPr>
            </w:pPr>
            <w:r w:rsidRPr="00417106">
              <w:rPr>
                <w:rFonts w:ascii="Times New Roman" w:hAnsi="Times New Roman" w:cs="Nazanin" w:hint="cs"/>
                <w:sz w:val="17"/>
                <w:szCs w:val="19"/>
                <w:rtl/>
                <w:lang w:bidi="ar-SA"/>
              </w:rPr>
              <w:t>مبتلا نشده</w:t>
            </w:r>
          </w:p>
        </w:tc>
        <w:tc>
          <w:tcPr>
            <w:tcW w:w="1016" w:type="pct"/>
            <w:tcBorders>
              <w:bottom w:val="nil"/>
            </w:tcBorders>
            <w:shd w:val="clear" w:color="auto" w:fill="auto"/>
            <w:vAlign w:val="center"/>
          </w:tcPr>
          <w:p w14:paraId="7B32ACAC"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406" w:type="pct"/>
            <w:tcBorders>
              <w:bottom w:val="nil"/>
            </w:tcBorders>
            <w:shd w:val="clear" w:color="auto" w:fill="auto"/>
            <w:vAlign w:val="center"/>
          </w:tcPr>
          <w:p w14:paraId="62173BB7"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110</w:t>
            </w:r>
          </w:p>
        </w:tc>
        <w:tc>
          <w:tcPr>
            <w:tcW w:w="1170" w:type="pct"/>
            <w:tcBorders>
              <w:bottom w:val="nil"/>
            </w:tcBorders>
            <w:shd w:val="clear" w:color="auto" w:fill="auto"/>
            <w:vAlign w:val="center"/>
          </w:tcPr>
          <w:p w14:paraId="305AD7CA"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110</w:t>
            </w:r>
          </w:p>
        </w:tc>
      </w:tr>
      <w:tr w:rsidR="00B318A6" w:rsidRPr="00417106" w14:paraId="4CE4A44E" w14:textId="77777777" w:rsidTr="00B318A6">
        <w:trPr>
          <w:jc w:val="center"/>
        </w:trPr>
        <w:tc>
          <w:tcPr>
            <w:tcW w:w="1408" w:type="pct"/>
            <w:vMerge/>
            <w:shd w:val="clear" w:color="auto" w:fill="auto"/>
            <w:vAlign w:val="center"/>
          </w:tcPr>
          <w:p w14:paraId="4D9EB9F6" w14:textId="77777777" w:rsidR="00417106" w:rsidRPr="00417106" w:rsidRDefault="00417106" w:rsidP="00FD7B90">
            <w:pPr>
              <w:spacing w:line="340" w:lineRule="exact"/>
              <w:jc w:val="both"/>
              <w:rPr>
                <w:rFonts w:ascii="Times New Roman" w:hAnsi="Times New Roman" w:cs="Nazanin"/>
                <w:sz w:val="17"/>
                <w:szCs w:val="19"/>
                <w:rtl/>
                <w:lang w:bidi="ar-SA"/>
              </w:rPr>
            </w:pPr>
          </w:p>
        </w:tc>
        <w:tc>
          <w:tcPr>
            <w:tcW w:w="1016" w:type="pct"/>
            <w:tcBorders>
              <w:top w:val="nil"/>
              <w:bottom w:val="single" w:sz="4" w:space="0" w:color="auto"/>
            </w:tcBorders>
            <w:shd w:val="clear" w:color="auto" w:fill="auto"/>
            <w:vAlign w:val="center"/>
          </w:tcPr>
          <w:p w14:paraId="5D50F379"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406" w:type="pct"/>
            <w:tcBorders>
              <w:top w:val="nil"/>
              <w:bottom w:val="single" w:sz="4" w:space="0" w:color="auto"/>
            </w:tcBorders>
            <w:shd w:val="clear" w:color="auto" w:fill="auto"/>
            <w:vAlign w:val="center"/>
          </w:tcPr>
          <w:p w14:paraId="05995263"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8/73%</w:t>
            </w:r>
          </w:p>
        </w:tc>
        <w:tc>
          <w:tcPr>
            <w:tcW w:w="1170" w:type="pct"/>
            <w:tcBorders>
              <w:top w:val="nil"/>
              <w:bottom w:val="single" w:sz="4" w:space="0" w:color="auto"/>
            </w:tcBorders>
            <w:shd w:val="clear" w:color="auto" w:fill="auto"/>
            <w:vAlign w:val="center"/>
          </w:tcPr>
          <w:p w14:paraId="65FA42E1"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8/73%</w:t>
            </w:r>
          </w:p>
        </w:tc>
      </w:tr>
      <w:tr w:rsidR="00B318A6" w:rsidRPr="00417106" w14:paraId="1822860A" w14:textId="77777777" w:rsidTr="00B318A6">
        <w:trPr>
          <w:jc w:val="center"/>
        </w:trPr>
        <w:tc>
          <w:tcPr>
            <w:tcW w:w="1408" w:type="pct"/>
            <w:vMerge w:val="restart"/>
            <w:shd w:val="clear" w:color="auto" w:fill="auto"/>
            <w:vAlign w:val="center"/>
          </w:tcPr>
          <w:p w14:paraId="7A8013C2" w14:textId="77777777"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کل</w:t>
            </w:r>
          </w:p>
        </w:tc>
        <w:tc>
          <w:tcPr>
            <w:tcW w:w="1016" w:type="pct"/>
            <w:tcBorders>
              <w:bottom w:val="nil"/>
            </w:tcBorders>
            <w:shd w:val="clear" w:color="auto" w:fill="auto"/>
            <w:vAlign w:val="center"/>
          </w:tcPr>
          <w:p w14:paraId="1E82E800"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406" w:type="pct"/>
            <w:tcBorders>
              <w:bottom w:val="nil"/>
            </w:tcBorders>
            <w:shd w:val="clear" w:color="auto" w:fill="auto"/>
            <w:vAlign w:val="center"/>
          </w:tcPr>
          <w:p w14:paraId="1F0AF87B"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149</w:t>
            </w:r>
          </w:p>
        </w:tc>
        <w:tc>
          <w:tcPr>
            <w:tcW w:w="1170" w:type="pct"/>
            <w:tcBorders>
              <w:bottom w:val="nil"/>
            </w:tcBorders>
            <w:shd w:val="clear" w:color="auto" w:fill="auto"/>
            <w:vAlign w:val="center"/>
          </w:tcPr>
          <w:p w14:paraId="02EB4E2B"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149</w:t>
            </w:r>
          </w:p>
        </w:tc>
      </w:tr>
      <w:tr w:rsidR="00B318A6" w:rsidRPr="00417106" w14:paraId="27125165" w14:textId="77777777" w:rsidTr="00B318A6">
        <w:trPr>
          <w:jc w:val="center"/>
        </w:trPr>
        <w:tc>
          <w:tcPr>
            <w:tcW w:w="1408" w:type="pct"/>
            <w:vMerge/>
            <w:shd w:val="clear" w:color="auto" w:fill="auto"/>
            <w:vAlign w:val="center"/>
          </w:tcPr>
          <w:p w14:paraId="7F7CECDF" w14:textId="77777777" w:rsidR="00417106" w:rsidRPr="00417106" w:rsidRDefault="00417106" w:rsidP="00FD7B90">
            <w:pPr>
              <w:spacing w:line="340" w:lineRule="exact"/>
              <w:jc w:val="both"/>
              <w:rPr>
                <w:rFonts w:ascii="Times New Roman" w:hAnsi="Times New Roman" w:cs="Nazanin"/>
                <w:sz w:val="17"/>
                <w:szCs w:val="19"/>
                <w:rtl/>
                <w:lang w:bidi="ar-SA"/>
              </w:rPr>
            </w:pPr>
          </w:p>
        </w:tc>
        <w:tc>
          <w:tcPr>
            <w:tcW w:w="1016" w:type="pct"/>
            <w:tcBorders>
              <w:top w:val="nil"/>
            </w:tcBorders>
            <w:shd w:val="clear" w:color="auto" w:fill="auto"/>
            <w:vAlign w:val="center"/>
          </w:tcPr>
          <w:p w14:paraId="7698238A"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406" w:type="pct"/>
            <w:tcBorders>
              <w:top w:val="nil"/>
            </w:tcBorders>
            <w:shd w:val="clear" w:color="auto" w:fill="auto"/>
            <w:vAlign w:val="center"/>
          </w:tcPr>
          <w:p w14:paraId="45986124"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c>
          <w:tcPr>
            <w:tcW w:w="1170" w:type="pct"/>
            <w:tcBorders>
              <w:top w:val="nil"/>
            </w:tcBorders>
            <w:shd w:val="clear" w:color="auto" w:fill="auto"/>
            <w:vAlign w:val="center"/>
          </w:tcPr>
          <w:p w14:paraId="01D36D3C"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r>
    </w:tbl>
    <w:p w14:paraId="04C944D2"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p>
    <w:p w14:paraId="3861EE74" w14:textId="6C67893E" w:rsidR="00417106" w:rsidRPr="00417106" w:rsidRDefault="00417106" w:rsidP="00417106">
      <w:pPr>
        <w:spacing w:after="0" w:line="340" w:lineRule="exact"/>
        <w:ind w:firstLine="284"/>
        <w:jc w:val="both"/>
        <w:rPr>
          <w:rFonts w:ascii="Times New Roman" w:eastAsia="Calibri" w:hAnsi="Times New Roman" w:cs="Nazanin"/>
          <w:sz w:val="19"/>
          <w:szCs w:val="21"/>
          <w:rtl/>
        </w:rPr>
      </w:pPr>
      <w:r w:rsidRPr="00417106">
        <w:rPr>
          <w:rFonts w:ascii="Times New Roman" w:eastAsia="Calibri" w:hAnsi="Times New Roman" w:cs="Nazanin" w:hint="cs"/>
          <w:sz w:val="19"/>
          <w:szCs w:val="21"/>
          <w:rtl/>
        </w:rPr>
        <w:t>جدول 5،</w:t>
      </w:r>
      <w:r w:rsidRPr="00417106">
        <w:rPr>
          <w:rFonts w:ascii="Times New Roman" w:eastAsia="Calibri" w:hAnsi="Times New Roman" w:cs="Nazanin"/>
          <w:sz w:val="19"/>
          <w:szCs w:val="21"/>
          <w:rtl/>
        </w:rPr>
        <w:t xml:space="preserve"> توز</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ع</w:t>
      </w:r>
      <w:r w:rsidRPr="00417106">
        <w:rPr>
          <w:rFonts w:ascii="Times New Roman" w:eastAsia="Calibri" w:hAnsi="Times New Roman" w:cs="Nazanin"/>
          <w:sz w:val="19"/>
          <w:szCs w:val="21"/>
          <w:rtl/>
        </w:rPr>
        <w:t xml:space="preserve"> فراوان</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نسب</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بستر</w:t>
      </w:r>
      <w:r w:rsidR="00792E72">
        <w:rPr>
          <w:rFonts w:ascii="Times New Roman" w:eastAsia="Calibri" w:hAnsi="Times New Roman" w:cs="Nazanin" w:hint="cs"/>
          <w:sz w:val="19"/>
          <w:szCs w:val="21"/>
          <w:rtl/>
        </w:rPr>
        <w:t>ي</w:t>
      </w:r>
      <w:r w:rsidRPr="00417106">
        <w:rPr>
          <w:rFonts w:ascii="Times New Roman" w:eastAsia="Calibri" w:hAnsi="Times New Roman" w:cs="Nazanin"/>
          <w:sz w:val="19"/>
          <w:szCs w:val="21"/>
          <w:rtl/>
        </w:rPr>
        <w:t xml:space="preserve"> به علت کرونا در ب</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مارستان</w:t>
      </w:r>
      <w:r w:rsidRPr="00417106">
        <w:rPr>
          <w:rFonts w:ascii="Times New Roman" w:eastAsia="Calibri" w:hAnsi="Times New Roman" w:cs="Nazanin"/>
          <w:sz w:val="19"/>
          <w:szCs w:val="21"/>
          <w:rtl/>
        </w:rPr>
        <w:t xml:space="preserve"> به علت کرونا قبل و در طول ابتلا به سل در مراجع</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ن</w:t>
      </w:r>
      <w:r w:rsidRPr="00417106">
        <w:rPr>
          <w:rFonts w:ascii="Times New Roman" w:eastAsia="Calibri" w:hAnsi="Times New Roman" w:cs="Nazanin"/>
          <w:sz w:val="19"/>
          <w:szCs w:val="21"/>
          <w:rtl/>
        </w:rPr>
        <w:t xml:space="preserve"> مسلول در سال 1400 </w:t>
      </w:r>
      <w:r w:rsidRPr="00417106">
        <w:rPr>
          <w:rFonts w:ascii="Times New Roman" w:eastAsia="Calibri" w:hAnsi="Times New Roman" w:cs="Nazanin" w:hint="cs"/>
          <w:sz w:val="19"/>
          <w:szCs w:val="21"/>
          <w:rtl/>
        </w:rPr>
        <w:t>را نشان م</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‌دهد.</w:t>
      </w:r>
    </w:p>
    <w:p w14:paraId="20059A88"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rPr>
      </w:pPr>
    </w:p>
    <w:p w14:paraId="12060456" w14:textId="3C9C5C4C" w:rsidR="00417106" w:rsidRPr="00417106" w:rsidRDefault="00417106" w:rsidP="00FD7B90">
      <w:pPr>
        <w:spacing w:after="0" w:line="340" w:lineRule="exact"/>
        <w:ind w:firstLine="284"/>
        <w:jc w:val="center"/>
        <w:rPr>
          <w:rFonts w:ascii="Times New Roman" w:eastAsia="Calibri" w:hAnsi="Times New Roman" w:cs="Nazanin"/>
          <w:bCs/>
          <w:sz w:val="19"/>
          <w:szCs w:val="21"/>
          <w:rtl/>
        </w:rPr>
      </w:pPr>
      <w:r w:rsidRPr="00417106">
        <w:rPr>
          <w:rFonts w:ascii="Times New Roman" w:eastAsia="Calibri" w:hAnsi="Times New Roman" w:cs="Nazanin"/>
          <w:bCs/>
          <w:sz w:val="19"/>
          <w:szCs w:val="21"/>
          <w:rtl/>
          <w:lang w:bidi="ar-SA"/>
        </w:rPr>
        <w:t xml:space="preserve">جدول (5): </w:t>
      </w:r>
      <w:r w:rsidRPr="00417106">
        <w:rPr>
          <w:rFonts w:ascii="Times New Roman" w:eastAsia="Calibri" w:hAnsi="Times New Roman" w:cs="Nazanin" w:hint="cs"/>
          <w:b/>
          <w:sz w:val="19"/>
          <w:szCs w:val="21"/>
          <w:rtl/>
          <w:lang w:bidi="ar-SA"/>
        </w:rPr>
        <w:t>فراوان</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 بستر</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 به علت کرونا قبل از ابتلا به سل در سال 1400 در ب</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 xml:space="preserve">ماران مسلول شهر </w:t>
      </w:r>
      <w:r w:rsidR="00792E72" w:rsidRPr="006F4D5D">
        <w:rPr>
          <w:rFonts w:ascii="Times New Roman" w:eastAsia="Calibri" w:hAnsi="Times New Roman" w:cs="Nazanin" w:hint="cs"/>
          <w:b/>
          <w:sz w:val="19"/>
          <w:szCs w:val="21"/>
          <w:rtl/>
          <w:lang w:bidi="ar-SA"/>
        </w:rPr>
        <w:t>ي</w:t>
      </w:r>
      <w:r w:rsidRPr="00417106">
        <w:rPr>
          <w:rFonts w:ascii="Times New Roman" w:eastAsia="Calibri" w:hAnsi="Times New Roman" w:cs="Nazanin" w:hint="cs"/>
          <w:b/>
          <w:sz w:val="19"/>
          <w:szCs w:val="21"/>
          <w:rtl/>
          <w:lang w:bidi="ar-SA"/>
        </w:rPr>
        <w:t>زد</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555"/>
        <w:gridCol w:w="1843"/>
        <w:gridCol w:w="2692"/>
        <w:gridCol w:w="1981"/>
      </w:tblGrid>
      <w:tr w:rsidR="003F7F57" w:rsidRPr="00417106" w14:paraId="6C056969" w14:textId="77777777" w:rsidTr="003F7F57">
        <w:trPr>
          <w:jc w:val="center"/>
        </w:trPr>
        <w:tc>
          <w:tcPr>
            <w:tcW w:w="1408" w:type="pct"/>
            <w:shd w:val="clear" w:color="auto" w:fill="auto"/>
            <w:vAlign w:val="center"/>
          </w:tcPr>
          <w:p w14:paraId="0BE1222D" w14:textId="33745770"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بستر</w:t>
            </w:r>
            <w:r w:rsidR="00792E72" w:rsidRPr="00D05570">
              <w:rPr>
                <w:rFonts w:ascii="Times New Roman" w:hAnsi="Times New Roman" w:cs="Nazanin" w:hint="cs"/>
                <w:b/>
                <w:bCs/>
                <w:sz w:val="17"/>
                <w:szCs w:val="19"/>
                <w:rtl/>
              </w:rPr>
              <w:t>ي</w:t>
            </w:r>
            <w:r w:rsidRPr="00417106">
              <w:rPr>
                <w:rFonts w:ascii="Times New Roman" w:hAnsi="Times New Roman" w:cs="Nazanin" w:hint="cs"/>
                <w:b/>
                <w:bCs/>
                <w:sz w:val="17"/>
                <w:szCs w:val="19"/>
                <w:rtl/>
              </w:rPr>
              <w:t xml:space="preserve"> به علت کرونا</w:t>
            </w:r>
          </w:p>
        </w:tc>
        <w:tc>
          <w:tcPr>
            <w:tcW w:w="1016" w:type="pct"/>
            <w:tcBorders>
              <w:bottom w:val="single" w:sz="4" w:space="0" w:color="auto"/>
            </w:tcBorders>
            <w:shd w:val="clear" w:color="auto" w:fill="auto"/>
            <w:vAlign w:val="center"/>
          </w:tcPr>
          <w:p w14:paraId="56E8BE09"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واحد</w:t>
            </w:r>
          </w:p>
        </w:tc>
        <w:tc>
          <w:tcPr>
            <w:tcW w:w="1484" w:type="pct"/>
            <w:tcBorders>
              <w:bottom w:val="single" w:sz="4" w:space="0" w:color="auto"/>
            </w:tcBorders>
            <w:shd w:val="clear" w:color="auto" w:fill="auto"/>
            <w:vAlign w:val="center"/>
          </w:tcPr>
          <w:p w14:paraId="39CF471F"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سال 1400</w:t>
            </w:r>
          </w:p>
        </w:tc>
        <w:tc>
          <w:tcPr>
            <w:tcW w:w="1092" w:type="pct"/>
            <w:tcBorders>
              <w:bottom w:val="single" w:sz="4" w:space="0" w:color="auto"/>
            </w:tcBorders>
            <w:shd w:val="clear" w:color="auto" w:fill="auto"/>
            <w:vAlign w:val="center"/>
          </w:tcPr>
          <w:p w14:paraId="5FE840A8" w14:textId="77777777" w:rsidR="00417106" w:rsidRPr="00417106" w:rsidRDefault="00417106" w:rsidP="00FD7B90">
            <w:pPr>
              <w:spacing w:line="340" w:lineRule="exact"/>
              <w:jc w:val="both"/>
              <w:rPr>
                <w:rFonts w:ascii="Times New Roman" w:hAnsi="Times New Roman" w:cs="Nazanin"/>
                <w:b/>
                <w:bCs/>
                <w:sz w:val="17"/>
                <w:szCs w:val="19"/>
                <w:rtl/>
              </w:rPr>
            </w:pPr>
            <w:r w:rsidRPr="00417106">
              <w:rPr>
                <w:rFonts w:ascii="Times New Roman" w:hAnsi="Times New Roman" w:cs="Nazanin" w:hint="cs"/>
                <w:b/>
                <w:bCs/>
                <w:sz w:val="17"/>
                <w:szCs w:val="19"/>
                <w:rtl/>
              </w:rPr>
              <w:t>کل</w:t>
            </w:r>
          </w:p>
        </w:tc>
      </w:tr>
      <w:tr w:rsidR="003F7F57" w:rsidRPr="00417106" w14:paraId="6C4F2186" w14:textId="77777777" w:rsidTr="003F7F57">
        <w:trPr>
          <w:jc w:val="center"/>
        </w:trPr>
        <w:tc>
          <w:tcPr>
            <w:tcW w:w="1408" w:type="pct"/>
            <w:vMerge w:val="restart"/>
            <w:shd w:val="clear" w:color="auto" w:fill="auto"/>
            <w:vAlign w:val="center"/>
          </w:tcPr>
          <w:p w14:paraId="26A9CF11" w14:textId="0CDAC8DC"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بستر</w:t>
            </w:r>
            <w:r w:rsidR="00792E72" w:rsidRPr="00FD7B90">
              <w:rPr>
                <w:rFonts w:ascii="Times New Roman" w:hAnsi="Times New Roman" w:cs="Nazanin" w:hint="cs"/>
                <w:sz w:val="17"/>
                <w:szCs w:val="19"/>
                <w:rtl/>
                <w:lang w:bidi="ar-SA"/>
              </w:rPr>
              <w:t>ي</w:t>
            </w:r>
            <w:r w:rsidRPr="00417106">
              <w:rPr>
                <w:rFonts w:ascii="Times New Roman" w:hAnsi="Times New Roman" w:cs="Nazanin" w:hint="cs"/>
                <w:sz w:val="17"/>
                <w:szCs w:val="19"/>
                <w:rtl/>
                <w:lang w:bidi="ar-SA"/>
              </w:rPr>
              <w:t>‌شده قبل از ابتلا به سل</w:t>
            </w:r>
          </w:p>
        </w:tc>
        <w:tc>
          <w:tcPr>
            <w:tcW w:w="1016" w:type="pct"/>
            <w:tcBorders>
              <w:bottom w:val="nil"/>
            </w:tcBorders>
            <w:shd w:val="clear" w:color="auto" w:fill="auto"/>
            <w:vAlign w:val="center"/>
          </w:tcPr>
          <w:p w14:paraId="5B7984A2"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484" w:type="pct"/>
            <w:tcBorders>
              <w:bottom w:val="nil"/>
            </w:tcBorders>
            <w:shd w:val="clear" w:color="auto" w:fill="auto"/>
            <w:vAlign w:val="center"/>
          </w:tcPr>
          <w:p w14:paraId="5FE2234D"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15</w:t>
            </w:r>
          </w:p>
        </w:tc>
        <w:tc>
          <w:tcPr>
            <w:tcW w:w="1092" w:type="pct"/>
            <w:tcBorders>
              <w:bottom w:val="nil"/>
            </w:tcBorders>
            <w:shd w:val="clear" w:color="auto" w:fill="auto"/>
            <w:vAlign w:val="center"/>
          </w:tcPr>
          <w:p w14:paraId="017122C2"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15</w:t>
            </w:r>
          </w:p>
        </w:tc>
      </w:tr>
      <w:tr w:rsidR="003F7F57" w:rsidRPr="00417106" w14:paraId="5983C65C" w14:textId="77777777" w:rsidTr="003F7F57">
        <w:trPr>
          <w:jc w:val="center"/>
        </w:trPr>
        <w:tc>
          <w:tcPr>
            <w:tcW w:w="1408" w:type="pct"/>
            <w:vMerge/>
            <w:shd w:val="clear" w:color="auto" w:fill="auto"/>
            <w:vAlign w:val="center"/>
          </w:tcPr>
          <w:p w14:paraId="32C60299" w14:textId="77777777" w:rsidR="00417106" w:rsidRPr="00417106" w:rsidRDefault="00417106" w:rsidP="00FD7B90">
            <w:pPr>
              <w:spacing w:line="340" w:lineRule="exact"/>
              <w:jc w:val="both"/>
              <w:rPr>
                <w:rFonts w:ascii="Times New Roman" w:hAnsi="Times New Roman" w:cs="Nazanin"/>
                <w:sz w:val="17"/>
                <w:szCs w:val="19"/>
                <w:rtl/>
              </w:rPr>
            </w:pPr>
          </w:p>
        </w:tc>
        <w:tc>
          <w:tcPr>
            <w:tcW w:w="1016" w:type="pct"/>
            <w:tcBorders>
              <w:top w:val="nil"/>
              <w:bottom w:val="single" w:sz="4" w:space="0" w:color="auto"/>
            </w:tcBorders>
            <w:shd w:val="clear" w:color="auto" w:fill="auto"/>
            <w:vAlign w:val="center"/>
          </w:tcPr>
          <w:p w14:paraId="715E82C4"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484" w:type="pct"/>
            <w:tcBorders>
              <w:top w:val="nil"/>
              <w:bottom w:val="single" w:sz="4" w:space="0" w:color="auto"/>
            </w:tcBorders>
            <w:shd w:val="clear" w:color="auto" w:fill="auto"/>
            <w:vAlign w:val="center"/>
          </w:tcPr>
          <w:p w14:paraId="51CB9B94"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5/38%</w:t>
            </w:r>
          </w:p>
        </w:tc>
        <w:tc>
          <w:tcPr>
            <w:tcW w:w="1092" w:type="pct"/>
            <w:tcBorders>
              <w:top w:val="nil"/>
              <w:bottom w:val="single" w:sz="4" w:space="0" w:color="auto"/>
            </w:tcBorders>
            <w:shd w:val="clear" w:color="auto" w:fill="auto"/>
            <w:vAlign w:val="center"/>
          </w:tcPr>
          <w:p w14:paraId="0B1C58B5"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5/38%</w:t>
            </w:r>
          </w:p>
        </w:tc>
      </w:tr>
      <w:tr w:rsidR="003F7F57" w:rsidRPr="00417106" w14:paraId="40C171DB" w14:textId="77777777" w:rsidTr="003F7F57">
        <w:trPr>
          <w:jc w:val="center"/>
        </w:trPr>
        <w:tc>
          <w:tcPr>
            <w:tcW w:w="1408" w:type="pct"/>
            <w:vMerge w:val="restart"/>
            <w:shd w:val="clear" w:color="auto" w:fill="auto"/>
            <w:vAlign w:val="center"/>
          </w:tcPr>
          <w:p w14:paraId="2F5D9083" w14:textId="16DD893B" w:rsidR="00417106" w:rsidRPr="00417106" w:rsidRDefault="00417106" w:rsidP="00FD7B90">
            <w:pPr>
              <w:spacing w:line="340" w:lineRule="exact"/>
              <w:jc w:val="both"/>
              <w:rPr>
                <w:rFonts w:ascii="Times New Roman" w:hAnsi="Times New Roman" w:cs="Nazanin"/>
                <w:sz w:val="17"/>
                <w:szCs w:val="19"/>
                <w:rtl/>
              </w:rPr>
            </w:pPr>
            <w:r w:rsidRPr="00417106">
              <w:rPr>
                <w:rFonts w:ascii="Times New Roman" w:hAnsi="Times New Roman" w:cs="Nazanin" w:hint="cs"/>
                <w:sz w:val="17"/>
                <w:szCs w:val="19"/>
                <w:rtl/>
                <w:lang w:bidi="ar-SA"/>
              </w:rPr>
              <w:t>بستر</w:t>
            </w:r>
            <w:r w:rsidR="00792E72" w:rsidRPr="00FD7B90">
              <w:rPr>
                <w:rFonts w:ascii="Times New Roman" w:hAnsi="Times New Roman" w:cs="Nazanin" w:hint="cs"/>
                <w:sz w:val="17"/>
                <w:szCs w:val="19"/>
                <w:rtl/>
                <w:lang w:bidi="ar-SA"/>
              </w:rPr>
              <w:t>ي</w:t>
            </w:r>
            <w:r w:rsidRPr="00417106">
              <w:rPr>
                <w:rFonts w:ascii="Times New Roman" w:hAnsi="Times New Roman" w:cs="Nazanin" w:hint="cs"/>
                <w:sz w:val="17"/>
                <w:szCs w:val="19"/>
                <w:rtl/>
                <w:lang w:bidi="ar-SA"/>
              </w:rPr>
              <w:t xml:space="preserve"> نشده</w:t>
            </w:r>
          </w:p>
        </w:tc>
        <w:tc>
          <w:tcPr>
            <w:tcW w:w="1016" w:type="pct"/>
            <w:tcBorders>
              <w:bottom w:val="nil"/>
            </w:tcBorders>
            <w:shd w:val="clear" w:color="auto" w:fill="auto"/>
            <w:vAlign w:val="center"/>
          </w:tcPr>
          <w:p w14:paraId="337DCA4E"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484" w:type="pct"/>
            <w:tcBorders>
              <w:bottom w:val="nil"/>
            </w:tcBorders>
            <w:shd w:val="clear" w:color="auto" w:fill="auto"/>
            <w:vAlign w:val="center"/>
          </w:tcPr>
          <w:p w14:paraId="7BC6EE92"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24</w:t>
            </w:r>
          </w:p>
        </w:tc>
        <w:tc>
          <w:tcPr>
            <w:tcW w:w="1092" w:type="pct"/>
            <w:tcBorders>
              <w:bottom w:val="nil"/>
            </w:tcBorders>
            <w:shd w:val="clear" w:color="auto" w:fill="auto"/>
            <w:vAlign w:val="center"/>
          </w:tcPr>
          <w:p w14:paraId="19BB47E2"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24</w:t>
            </w:r>
          </w:p>
        </w:tc>
      </w:tr>
      <w:tr w:rsidR="003F7F57" w:rsidRPr="00417106" w14:paraId="22659374" w14:textId="77777777" w:rsidTr="003F7F57">
        <w:trPr>
          <w:jc w:val="center"/>
        </w:trPr>
        <w:tc>
          <w:tcPr>
            <w:tcW w:w="1408" w:type="pct"/>
            <w:vMerge/>
            <w:shd w:val="clear" w:color="auto" w:fill="auto"/>
            <w:vAlign w:val="center"/>
          </w:tcPr>
          <w:p w14:paraId="5839C6B5" w14:textId="77777777" w:rsidR="00417106" w:rsidRPr="00417106" w:rsidRDefault="00417106" w:rsidP="00FD7B90">
            <w:pPr>
              <w:spacing w:line="340" w:lineRule="exact"/>
              <w:jc w:val="both"/>
              <w:rPr>
                <w:rFonts w:ascii="Times New Roman" w:hAnsi="Times New Roman" w:cs="Nazanin"/>
                <w:sz w:val="17"/>
                <w:szCs w:val="19"/>
                <w:rtl/>
                <w:lang w:bidi="ar-SA"/>
              </w:rPr>
            </w:pPr>
          </w:p>
        </w:tc>
        <w:tc>
          <w:tcPr>
            <w:tcW w:w="1016" w:type="pct"/>
            <w:tcBorders>
              <w:top w:val="nil"/>
              <w:bottom w:val="single" w:sz="4" w:space="0" w:color="auto"/>
            </w:tcBorders>
            <w:shd w:val="clear" w:color="auto" w:fill="auto"/>
            <w:vAlign w:val="center"/>
          </w:tcPr>
          <w:p w14:paraId="3B88FA07"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484" w:type="pct"/>
            <w:tcBorders>
              <w:top w:val="nil"/>
              <w:bottom w:val="single" w:sz="4" w:space="0" w:color="auto"/>
            </w:tcBorders>
            <w:shd w:val="clear" w:color="auto" w:fill="auto"/>
            <w:vAlign w:val="center"/>
          </w:tcPr>
          <w:p w14:paraId="10ECA414"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5/61%</w:t>
            </w:r>
          </w:p>
        </w:tc>
        <w:tc>
          <w:tcPr>
            <w:tcW w:w="1092" w:type="pct"/>
            <w:tcBorders>
              <w:top w:val="nil"/>
              <w:bottom w:val="single" w:sz="4" w:space="0" w:color="auto"/>
            </w:tcBorders>
            <w:shd w:val="clear" w:color="auto" w:fill="auto"/>
            <w:vAlign w:val="center"/>
          </w:tcPr>
          <w:p w14:paraId="615F5C52"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5/61%</w:t>
            </w:r>
          </w:p>
        </w:tc>
      </w:tr>
      <w:tr w:rsidR="003F7F57" w:rsidRPr="00417106" w14:paraId="37A97D6F" w14:textId="77777777" w:rsidTr="003F7F57">
        <w:trPr>
          <w:jc w:val="center"/>
        </w:trPr>
        <w:tc>
          <w:tcPr>
            <w:tcW w:w="1408" w:type="pct"/>
            <w:vMerge w:val="restart"/>
            <w:shd w:val="clear" w:color="auto" w:fill="auto"/>
            <w:vAlign w:val="center"/>
          </w:tcPr>
          <w:p w14:paraId="2DD67E91" w14:textId="77777777" w:rsidR="00417106" w:rsidRPr="00417106" w:rsidRDefault="00417106" w:rsidP="00FD7B90">
            <w:pPr>
              <w:spacing w:line="340" w:lineRule="exact"/>
              <w:jc w:val="both"/>
              <w:rPr>
                <w:rFonts w:ascii="Times New Roman" w:hAnsi="Times New Roman" w:cs="Nazanin"/>
                <w:sz w:val="17"/>
                <w:szCs w:val="19"/>
                <w:rtl/>
                <w:lang w:bidi="ar-SA"/>
              </w:rPr>
            </w:pPr>
            <w:r w:rsidRPr="00417106">
              <w:rPr>
                <w:rFonts w:ascii="Times New Roman" w:hAnsi="Times New Roman" w:cs="Nazanin" w:hint="cs"/>
                <w:sz w:val="17"/>
                <w:szCs w:val="19"/>
                <w:rtl/>
                <w:lang w:bidi="ar-SA"/>
              </w:rPr>
              <w:t>کل</w:t>
            </w:r>
          </w:p>
        </w:tc>
        <w:tc>
          <w:tcPr>
            <w:tcW w:w="1016" w:type="pct"/>
            <w:tcBorders>
              <w:bottom w:val="nil"/>
            </w:tcBorders>
            <w:shd w:val="clear" w:color="auto" w:fill="auto"/>
            <w:vAlign w:val="center"/>
          </w:tcPr>
          <w:p w14:paraId="18C247B6"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تعداد</w:t>
            </w:r>
          </w:p>
        </w:tc>
        <w:tc>
          <w:tcPr>
            <w:tcW w:w="1484" w:type="pct"/>
            <w:tcBorders>
              <w:bottom w:val="nil"/>
            </w:tcBorders>
            <w:shd w:val="clear" w:color="auto" w:fill="auto"/>
            <w:vAlign w:val="center"/>
          </w:tcPr>
          <w:p w14:paraId="7045CC15"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39</w:t>
            </w:r>
          </w:p>
        </w:tc>
        <w:tc>
          <w:tcPr>
            <w:tcW w:w="1092" w:type="pct"/>
            <w:tcBorders>
              <w:bottom w:val="nil"/>
            </w:tcBorders>
            <w:shd w:val="clear" w:color="auto" w:fill="auto"/>
            <w:vAlign w:val="center"/>
          </w:tcPr>
          <w:p w14:paraId="40B33FF5"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39</w:t>
            </w:r>
          </w:p>
        </w:tc>
      </w:tr>
      <w:tr w:rsidR="003F7F57" w:rsidRPr="00417106" w14:paraId="0C8991C3" w14:textId="77777777" w:rsidTr="003F7F57">
        <w:trPr>
          <w:jc w:val="center"/>
        </w:trPr>
        <w:tc>
          <w:tcPr>
            <w:tcW w:w="1408" w:type="pct"/>
            <w:vMerge/>
            <w:shd w:val="clear" w:color="auto" w:fill="auto"/>
            <w:vAlign w:val="center"/>
          </w:tcPr>
          <w:p w14:paraId="7C3DE695" w14:textId="77777777" w:rsidR="00417106" w:rsidRPr="00417106" w:rsidRDefault="00417106" w:rsidP="00FD7B90">
            <w:pPr>
              <w:spacing w:line="340" w:lineRule="exact"/>
              <w:jc w:val="both"/>
              <w:rPr>
                <w:rFonts w:ascii="Times New Roman" w:hAnsi="Times New Roman" w:cs="Nazanin"/>
                <w:sz w:val="17"/>
                <w:szCs w:val="19"/>
                <w:rtl/>
                <w:lang w:bidi="ar-SA"/>
              </w:rPr>
            </w:pPr>
          </w:p>
        </w:tc>
        <w:tc>
          <w:tcPr>
            <w:tcW w:w="1016" w:type="pct"/>
            <w:tcBorders>
              <w:top w:val="nil"/>
            </w:tcBorders>
            <w:shd w:val="clear" w:color="auto" w:fill="auto"/>
            <w:vAlign w:val="center"/>
          </w:tcPr>
          <w:p w14:paraId="6DC3EB78"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درصد</w:t>
            </w:r>
          </w:p>
        </w:tc>
        <w:tc>
          <w:tcPr>
            <w:tcW w:w="1484" w:type="pct"/>
            <w:tcBorders>
              <w:top w:val="nil"/>
            </w:tcBorders>
            <w:shd w:val="clear" w:color="auto" w:fill="auto"/>
            <w:vAlign w:val="center"/>
          </w:tcPr>
          <w:p w14:paraId="102D58DA"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c>
          <w:tcPr>
            <w:tcW w:w="1092" w:type="pct"/>
            <w:tcBorders>
              <w:top w:val="nil"/>
            </w:tcBorders>
            <w:shd w:val="clear" w:color="auto" w:fill="auto"/>
            <w:vAlign w:val="center"/>
          </w:tcPr>
          <w:p w14:paraId="36B65938" w14:textId="77777777" w:rsidR="00417106" w:rsidRPr="00417106" w:rsidRDefault="00417106" w:rsidP="00FD7B90">
            <w:pPr>
              <w:spacing w:line="340" w:lineRule="exact"/>
              <w:jc w:val="both"/>
              <w:rPr>
                <w:rFonts w:ascii="Times New Roman" w:hAnsi="Times New Roman" w:cs="Nazanin"/>
                <w:sz w:val="17"/>
                <w:szCs w:val="19"/>
              </w:rPr>
            </w:pPr>
            <w:r w:rsidRPr="00417106">
              <w:rPr>
                <w:rFonts w:ascii="Times New Roman" w:hAnsi="Times New Roman" w:cs="Nazanin" w:hint="cs"/>
                <w:sz w:val="17"/>
                <w:szCs w:val="19"/>
                <w:rtl/>
                <w:lang w:bidi="ar-SA"/>
              </w:rPr>
              <w:t>100%</w:t>
            </w:r>
          </w:p>
        </w:tc>
      </w:tr>
    </w:tbl>
    <w:p w14:paraId="14A9A635"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p>
    <w:p w14:paraId="0447D143" w14:textId="77777777" w:rsidR="00F9574C" w:rsidRDefault="00F9574C" w:rsidP="00417106">
      <w:pPr>
        <w:spacing w:after="0" w:line="340" w:lineRule="exact"/>
        <w:ind w:firstLine="284"/>
        <w:jc w:val="both"/>
        <w:rPr>
          <w:rFonts w:ascii="Times New Roman" w:eastAsia="Calibri" w:hAnsi="Times New Roman" w:cs="Nazanin"/>
          <w:sz w:val="19"/>
          <w:szCs w:val="21"/>
          <w:rtl/>
          <w:lang w:bidi="ar-SA"/>
        </w:rPr>
        <w:sectPr w:rsidR="00F9574C"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4B59F3DA" w14:textId="2E3DF230"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r w:rsidRPr="00417106">
        <w:rPr>
          <w:rFonts w:ascii="Times New Roman" w:eastAsia="Calibri" w:hAnsi="Times New Roman" w:cs="Nazanin" w:hint="cs"/>
          <w:sz w:val="19"/>
          <w:szCs w:val="21"/>
          <w:rtl/>
          <w:lang w:bidi="ar-SA"/>
        </w:rPr>
        <w:t xml:space="preserve">بر اساس </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افته‌ها، از 39 نفر مسلول</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که سابقه ابتلا به کرونا قبل از ابتلا به سل را داشتند،</w:t>
      </w:r>
      <w:r w:rsidRPr="00417106">
        <w:rPr>
          <w:rFonts w:ascii="Times New Roman" w:eastAsia="Calibri" w:hAnsi="Times New Roman" w:cs="Nazanin" w:hint="cs"/>
          <w:sz w:val="19"/>
          <w:szCs w:val="21"/>
          <w:rtl/>
        </w:rPr>
        <w:t xml:space="preserve"> 15 نفر</w:t>
      </w:r>
      <w:r w:rsidRPr="00417106">
        <w:rPr>
          <w:rFonts w:ascii="Times New Roman" w:eastAsia="Calibri" w:hAnsi="Times New Roman" w:cs="Nazanin"/>
          <w:sz w:val="19"/>
          <w:szCs w:val="21"/>
          <w:rtl/>
        </w:rPr>
        <w:t xml:space="preserve"> </w:t>
      </w:r>
      <w:r w:rsidRPr="00417106">
        <w:rPr>
          <w:rFonts w:ascii="Times New Roman" w:eastAsia="Calibri" w:hAnsi="Times New Roman" w:cs="Nazanin" w:hint="cs"/>
          <w:sz w:val="19"/>
          <w:szCs w:val="21"/>
          <w:rtl/>
        </w:rPr>
        <w:t>(5/38</w:t>
      </w:r>
      <w:r w:rsidR="00F97A01">
        <w:rPr>
          <w:rFonts w:ascii="Times New Roman" w:eastAsia="Calibri" w:hAnsi="Times New Roman" w:cs="Nazanin"/>
          <w:sz w:val="19"/>
          <w:szCs w:val="21"/>
          <w:rtl/>
        </w:rPr>
        <w:t>درصد</w:t>
      </w:r>
      <w:r w:rsidRPr="00417106">
        <w:rPr>
          <w:rFonts w:ascii="Times New Roman" w:eastAsia="Calibri" w:hAnsi="Times New Roman" w:cs="Nazanin" w:hint="cs"/>
          <w:sz w:val="19"/>
          <w:szCs w:val="21"/>
          <w:rtl/>
        </w:rPr>
        <w:t>) به علت کرونا بستر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‌شده بودند و 24 نفر (5/61</w:t>
      </w:r>
      <w:r w:rsidR="00F97A01">
        <w:rPr>
          <w:rFonts w:ascii="Times New Roman" w:eastAsia="Calibri" w:hAnsi="Times New Roman" w:cs="Nazanin" w:hint="cs"/>
          <w:sz w:val="19"/>
          <w:szCs w:val="21"/>
          <w:rtl/>
        </w:rPr>
        <w:t>درصد</w:t>
      </w:r>
      <w:r w:rsidRPr="00417106">
        <w:rPr>
          <w:rFonts w:ascii="Times New Roman" w:eastAsia="Calibri" w:hAnsi="Times New Roman" w:cs="Nazanin" w:hint="cs"/>
          <w:sz w:val="19"/>
          <w:szCs w:val="21"/>
          <w:rtl/>
        </w:rPr>
        <w:t>) ن</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ز سابقه بستر</w:t>
      </w:r>
      <w:r w:rsidR="00792E72">
        <w:rPr>
          <w:rFonts w:ascii="Times New Roman" w:eastAsia="Calibri" w:hAnsi="Times New Roman" w:cs="Nazanin" w:hint="cs"/>
          <w:sz w:val="19"/>
          <w:szCs w:val="21"/>
          <w:rtl/>
        </w:rPr>
        <w:t>ي</w:t>
      </w:r>
      <w:r w:rsidRPr="00417106">
        <w:rPr>
          <w:rFonts w:ascii="Times New Roman" w:eastAsia="Calibri" w:hAnsi="Times New Roman" w:cs="Nazanin" w:hint="cs"/>
          <w:sz w:val="19"/>
          <w:szCs w:val="21"/>
          <w:rtl/>
        </w:rPr>
        <w:t xml:space="preserve"> به علت کرونا را نداشتند.</w:t>
      </w:r>
      <w:bookmarkEnd w:id="11"/>
      <w:bookmarkEnd w:id="12"/>
      <w:bookmarkEnd w:id="13"/>
    </w:p>
    <w:p w14:paraId="12100455" w14:textId="77777777" w:rsidR="00FD7B90" w:rsidRPr="00FD7B90" w:rsidRDefault="00FD7B90" w:rsidP="00FD7B90">
      <w:pPr>
        <w:spacing w:after="0" w:line="340" w:lineRule="exact"/>
        <w:jc w:val="both"/>
        <w:rPr>
          <w:rFonts w:ascii="Yagut" w:eastAsia="Calibri" w:hAnsi="Yagut" w:cs="Yagut"/>
          <w:b/>
          <w:bCs/>
          <w:sz w:val="23"/>
          <w:szCs w:val="21"/>
          <w:rtl/>
          <w:lang w:bidi="ar-SA"/>
        </w:rPr>
      </w:pPr>
      <w:bookmarkStart w:id="16" w:name="_Toc144636985"/>
      <w:bookmarkStart w:id="17" w:name="_Toc144751169"/>
      <w:bookmarkStart w:id="18" w:name="_Toc144751280"/>
      <w:bookmarkStart w:id="19" w:name="_Toc502874853"/>
    </w:p>
    <w:p w14:paraId="1E4D650F" w14:textId="4671AD3E" w:rsidR="00417106" w:rsidRPr="00417106" w:rsidRDefault="00417106" w:rsidP="00126127">
      <w:pPr>
        <w:pStyle w:val="Titrmatn"/>
        <w:bidi/>
        <w:rPr>
          <w:rtl/>
        </w:rPr>
      </w:pPr>
      <w:r w:rsidRPr="00417106">
        <w:rPr>
          <w:rFonts w:hint="cs"/>
          <w:rtl/>
        </w:rPr>
        <w:t>بحث</w:t>
      </w:r>
      <w:bookmarkEnd w:id="16"/>
      <w:bookmarkEnd w:id="17"/>
      <w:bookmarkEnd w:id="18"/>
      <w:r w:rsidRPr="00417106">
        <w:rPr>
          <w:rFonts w:hint="cs"/>
          <w:rtl/>
        </w:rPr>
        <w:t xml:space="preserve"> و نت</w:t>
      </w:r>
      <w:r w:rsidR="00792E72" w:rsidRPr="00126127">
        <w:rPr>
          <w:rFonts w:hint="cs"/>
          <w:rtl/>
        </w:rPr>
        <w:t>ي</w:t>
      </w:r>
      <w:r w:rsidRPr="00417106">
        <w:rPr>
          <w:rFonts w:hint="cs"/>
          <w:rtl/>
        </w:rPr>
        <w:t>جه‌گ</w:t>
      </w:r>
      <w:r w:rsidR="00792E72" w:rsidRPr="00126127">
        <w:rPr>
          <w:rFonts w:hint="cs"/>
          <w:rtl/>
        </w:rPr>
        <w:t>ي</w:t>
      </w:r>
      <w:r w:rsidRPr="00417106">
        <w:rPr>
          <w:rFonts w:hint="cs"/>
          <w:rtl/>
        </w:rPr>
        <w:t>ر</w:t>
      </w:r>
      <w:r w:rsidR="00792E72" w:rsidRPr="00126127">
        <w:rPr>
          <w:rFonts w:hint="cs"/>
          <w:rtl/>
        </w:rPr>
        <w:t>ي</w:t>
      </w:r>
    </w:p>
    <w:p w14:paraId="1A2AC44C" w14:textId="38411FBA" w:rsidR="00417106" w:rsidRPr="00417106" w:rsidRDefault="00417106" w:rsidP="00417106">
      <w:pPr>
        <w:spacing w:after="0" w:line="340" w:lineRule="exact"/>
        <w:ind w:firstLine="284"/>
        <w:jc w:val="both"/>
        <w:rPr>
          <w:rFonts w:ascii="Times New Roman" w:eastAsia="Calibri" w:hAnsi="Times New Roman" w:cs="Nazanin"/>
          <w:sz w:val="19"/>
          <w:szCs w:val="21"/>
        </w:rPr>
      </w:pPr>
      <w:r w:rsidRPr="00417106">
        <w:rPr>
          <w:rFonts w:ascii="Times New Roman" w:eastAsia="Calibri" w:hAnsi="Times New Roman" w:cs="Nazanin"/>
          <w:sz w:val="19"/>
          <w:szCs w:val="21"/>
          <w:rtl/>
          <w:lang w:bidi="ar-SA"/>
        </w:rPr>
        <w:t>پژوهش حاضر باهدف «بررس</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اپ</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دم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ولوژ</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و تظاهرات بال</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سل قبل و بعد از کرونا در ساکن</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ن شهر </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زد» انجام شد. نتا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ج نشان </w:t>
      </w:r>
      <w:r w:rsidRPr="00417106">
        <w:rPr>
          <w:rFonts w:ascii="Times New Roman" w:eastAsia="Calibri" w:hAnsi="Times New Roman" w:cs="Nazanin"/>
          <w:sz w:val="19"/>
          <w:szCs w:val="21"/>
          <w:rtl/>
          <w:lang w:bidi="ar-SA"/>
        </w:rPr>
        <w:t>داد که ش</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وع و بروز سل به تفک</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ک جنس</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 در دو سال 1397 و 1400 تفاوت معنادار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ندارد و ب</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مار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کرونا تأث</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بر جنس</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 ب</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ماران مسلول ندارد.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ن </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افته با مطالعه‌ا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در 45 کشور با 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زان ش</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وع بالا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سل همسو است که نشان داده بود کوو</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د-19 تأث</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بر بروز سل در مردان و زنان ندارد (16).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نتا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ج 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‌تواند نشان‌دهنده اثرات مشابه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و</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روس بر هر دو جنس</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 باشد</w:t>
      </w:r>
      <w:r w:rsidRPr="00417106">
        <w:rPr>
          <w:rFonts w:ascii="Times New Roman" w:eastAsia="Calibri" w:hAnsi="Times New Roman" w:cs="Nazanin"/>
          <w:sz w:val="19"/>
          <w:szCs w:val="21"/>
        </w:rPr>
        <w:t>.</w:t>
      </w:r>
    </w:p>
    <w:p w14:paraId="75B954E6" w14:textId="6635A80A" w:rsidR="00417106" w:rsidRPr="00417106" w:rsidRDefault="00792E72" w:rsidP="00417106">
      <w:pPr>
        <w:spacing w:after="0" w:line="340" w:lineRule="exact"/>
        <w:ind w:firstLine="284"/>
        <w:jc w:val="both"/>
        <w:rPr>
          <w:rFonts w:ascii="Times New Roman" w:eastAsia="Calibri" w:hAnsi="Times New Roman" w:cs="Nazanin"/>
          <w:sz w:val="19"/>
          <w:szCs w:val="21"/>
        </w:rPr>
      </w:pP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افته‌ها نشان دادند که در سال 1400 م</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زان درمان سل نسبت به سال 1397 افزا</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ش </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افته است. ا</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ن نت</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جه با مطالعه‌ا</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که کاهش </w:t>
      </w:r>
      <w:r w:rsidR="00417106" w:rsidRPr="00417106">
        <w:rPr>
          <w:rFonts w:ascii="Times New Roman" w:eastAsia="Calibri" w:hAnsi="Times New Roman" w:cs="Nazanin"/>
          <w:sz w:val="19"/>
          <w:szCs w:val="21"/>
          <w:rtl/>
          <w:lang w:bidi="ar-SA"/>
        </w:rPr>
        <w:lastRenderedPageBreak/>
        <w:t>موفق</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ت درمان در سال 2020 نسبت به سال 2019 را گزارش کرده بود، همخوان</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ندارد (12). احتمالاً ا</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ن تفاوت ناش</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از توجه ب</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شتر اجتماع</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و پزشک</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به ب</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مار</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‌ها</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تنفس</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در دوران کرونا باشد. همچن</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ن، بستر</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ب</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ماران مبتلا به سل در سال 1400 نسبت به سال 1397 به‌طور معنادار</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کاهش </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افته است (5/21</w:t>
      </w:r>
      <w:r w:rsidR="00F97A01">
        <w:rPr>
          <w:rFonts w:ascii="Times New Roman" w:eastAsia="Calibri" w:hAnsi="Times New Roman" w:cs="Nazanin"/>
          <w:sz w:val="19"/>
          <w:szCs w:val="21"/>
          <w:rtl/>
          <w:lang w:bidi="ar-SA"/>
        </w:rPr>
        <w:t>درصد</w:t>
      </w:r>
      <w:r w:rsidR="00417106" w:rsidRPr="00417106">
        <w:rPr>
          <w:rFonts w:ascii="Times New Roman" w:eastAsia="Calibri" w:hAnsi="Times New Roman" w:cs="Nazanin"/>
          <w:sz w:val="19"/>
          <w:szCs w:val="21"/>
          <w:rtl/>
          <w:lang w:bidi="ar-SA"/>
        </w:rPr>
        <w:t xml:space="preserve"> در برابر 9/35</w:t>
      </w:r>
      <w:r w:rsidR="00F97A01">
        <w:rPr>
          <w:rFonts w:ascii="Times New Roman" w:eastAsia="Calibri" w:hAnsi="Times New Roman" w:cs="Nazanin"/>
          <w:sz w:val="19"/>
          <w:szCs w:val="21"/>
          <w:rtl/>
          <w:lang w:bidi="ar-SA"/>
        </w:rPr>
        <w:t>درصد</w:t>
      </w:r>
      <w:r w:rsidR="00417106" w:rsidRPr="00417106">
        <w:rPr>
          <w:rFonts w:ascii="Times New Roman" w:eastAsia="Calibri" w:hAnsi="Times New Roman" w:cs="Nazanin"/>
          <w:sz w:val="19"/>
          <w:szCs w:val="21"/>
          <w:rtl/>
          <w:lang w:bidi="ar-SA"/>
        </w:rPr>
        <w:t>) که نشان‌دهنده تأث</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ر همه‌گ</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ر</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کرونا بر کاهش بستر</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‌ها</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ب</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مارستان</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است. مطالعه د</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گر</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ن</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ز کاهش بستر</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‌ها در دوران پاندم</w:t>
      </w:r>
      <w:r>
        <w:rPr>
          <w:rFonts w:ascii="Times New Roman" w:eastAsia="Calibri" w:hAnsi="Times New Roman" w:cs="Nazanin"/>
          <w:sz w:val="19"/>
          <w:szCs w:val="21"/>
          <w:rtl/>
          <w:lang w:bidi="ar-SA"/>
        </w:rPr>
        <w:t>ي</w:t>
      </w:r>
      <w:r w:rsidR="00417106" w:rsidRPr="00417106">
        <w:rPr>
          <w:rFonts w:ascii="Times New Roman" w:eastAsia="Calibri" w:hAnsi="Times New Roman" w:cs="Nazanin"/>
          <w:sz w:val="19"/>
          <w:szCs w:val="21"/>
          <w:rtl/>
          <w:lang w:bidi="ar-SA"/>
        </w:rPr>
        <w:t xml:space="preserve"> را گزارش کرده است</w:t>
      </w:r>
      <w:r w:rsidR="00417106" w:rsidRPr="00417106">
        <w:rPr>
          <w:rFonts w:ascii="Times New Roman" w:eastAsia="Calibri" w:hAnsi="Times New Roman" w:cs="Nazanin"/>
          <w:sz w:val="19"/>
          <w:szCs w:val="21"/>
          <w:rtl/>
        </w:rPr>
        <w:t xml:space="preserve"> (17).</w:t>
      </w:r>
    </w:p>
    <w:p w14:paraId="61FAEBB8" w14:textId="0D849588" w:rsidR="00417106" w:rsidRPr="00417106" w:rsidRDefault="00417106" w:rsidP="00417106">
      <w:pPr>
        <w:spacing w:after="0" w:line="340" w:lineRule="exact"/>
        <w:ind w:firstLine="284"/>
        <w:jc w:val="both"/>
        <w:rPr>
          <w:rFonts w:ascii="Times New Roman" w:eastAsia="Calibri" w:hAnsi="Times New Roman" w:cs="Nazanin"/>
          <w:sz w:val="19"/>
          <w:szCs w:val="21"/>
        </w:rPr>
      </w:pPr>
      <w:r w:rsidRPr="00417106">
        <w:rPr>
          <w:rFonts w:ascii="Times New Roman" w:eastAsia="Calibri" w:hAnsi="Times New Roman" w:cs="Nazanin"/>
          <w:sz w:val="19"/>
          <w:szCs w:val="21"/>
          <w:rtl/>
          <w:lang w:bidi="ar-SA"/>
        </w:rPr>
        <w:t>بررس</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تظاهرات بال</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نشان داد که علائم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نظ</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 تب، سرفه، تنگ</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نفس، خلط، تعر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ق شبانه، کاهش وزن، درد قفسه س</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نه، کاهش اشتها، و ضعف و خستگ</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در سال 1400 نسبت به سال 1397 کاهش </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افته‌اند. از 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ان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علائم، کاهش اشتها و ضعف و خستگ</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کاهش معنادار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داشتند.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ن </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افته‌ها با مطالعه‌ا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که نشان‌دهنده افزا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ش شدت علائم سل پس از کوو</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د-19 بود (18) همخوان</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ندارد و ممکن است ناش</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از تفاوت در نظام‌ها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بهداشت</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و ش</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وه‌ها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مد</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 ب</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مار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در مناطق مختلف باشد</w:t>
      </w:r>
      <w:r w:rsidRPr="00417106">
        <w:rPr>
          <w:rFonts w:ascii="Times New Roman" w:eastAsia="Calibri" w:hAnsi="Times New Roman" w:cs="Nazanin"/>
          <w:sz w:val="19"/>
          <w:szCs w:val="21"/>
        </w:rPr>
        <w:t>.</w:t>
      </w:r>
    </w:p>
    <w:p w14:paraId="7231EEE5" w14:textId="59DA7E85" w:rsidR="00417106" w:rsidRDefault="00417106" w:rsidP="00417106">
      <w:pPr>
        <w:spacing w:after="0" w:line="340" w:lineRule="exact"/>
        <w:ind w:firstLine="284"/>
        <w:jc w:val="both"/>
        <w:rPr>
          <w:rFonts w:ascii="Times New Roman" w:eastAsia="Calibri" w:hAnsi="Times New Roman" w:cs="Nazanin"/>
          <w:sz w:val="19"/>
          <w:szCs w:val="21"/>
          <w:rtl/>
        </w:rPr>
      </w:pPr>
      <w:r w:rsidRPr="00417106">
        <w:rPr>
          <w:rFonts w:ascii="Times New Roman" w:eastAsia="Calibri" w:hAnsi="Times New Roman" w:cs="Nazanin"/>
          <w:sz w:val="19"/>
          <w:szCs w:val="21"/>
          <w:rtl/>
          <w:lang w:bidi="ar-SA"/>
        </w:rPr>
        <w:t>در زم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نه تکم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ل درمان، تفاوت معنادار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ب</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دو سال بررس</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مشاهده نشد، هرچند 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زان تکم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ل درمان در سال 1400 (9/85</w:t>
      </w:r>
      <w:r w:rsidR="00F97A01">
        <w:rPr>
          <w:rFonts w:ascii="Times New Roman" w:eastAsia="Calibri" w:hAnsi="Times New Roman" w:cs="Nazanin"/>
          <w:sz w:val="19"/>
          <w:szCs w:val="21"/>
          <w:rtl/>
          <w:lang w:bidi="ar-SA"/>
        </w:rPr>
        <w:t>درصد</w:t>
      </w:r>
      <w:r w:rsidRPr="00417106">
        <w:rPr>
          <w:rFonts w:ascii="Times New Roman" w:eastAsia="Calibri" w:hAnsi="Times New Roman" w:cs="Nazanin"/>
          <w:sz w:val="19"/>
          <w:szCs w:val="21"/>
          <w:rtl/>
          <w:lang w:bidi="ar-SA"/>
        </w:rPr>
        <w:t>) اندک</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ب</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شتر از سال 1397 (2/85</w:t>
      </w:r>
      <w:r w:rsidR="00F97A01">
        <w:rPr>
          <w:rFonts w:ascii="Times New Roman" w:eastAsia="Calibri" w:hAnsi="Times New Roman" w:cs="Nazanin"/>
          <w:sz w:val="19"/>
          <w:szCs w:val="21"/>
          <w:rtl/>
          <w:lang w:bidi="ar-SA"/>
        </w:rPr>
        <w:t>درصد</w:t>
      </w:r>
      <w:r w:rsidRPr="00417106">
        <w:rPr>
          <w:rFonts w:ascii="Times New Roman" w:eastAsia="Calibri" w:hAnsi="Times New Roman" w:cs="Nazanin"/>
          <w:sz w:val="19"/>
          <w:szCs w:val="21"/>
          <w:rtl/>
          <w:lang w:bidi="ar-SA"/>
        </w:rPr>
        <w:t>) بود.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نت</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جه با مطالعه‌ا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در چ</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که کاهش 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زان تکم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ل درمان در سال 2020 نسبت به سال 2019 را گزارش کرده بود، همسو ن</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ست</w:t>
      </w:r>
      <w:r w:rsidRPr="00417106">
        <w:rPr>
          <w:rFonts w:ascii="Times New Roman" w:eastAsia="Calibri" w:hAnsi="Times New Roman" w:cs="Nazanin"/>
          <w:sz w:val="19"/>
          <w:szCs w:val="21"/>
          <w:rtl/>
        </w:rPr>
        <w:t xml:space="preserve"> (17).</w:t>
      </w:r>
    </w:p>
    <w:p w14:paraId="2678F6F1" w14:textId="77777777" w:rsidR="0029518C" w:rsidRPr="00417106" w:rsidRDefault="0029518C" w:rsidP="00417106">
      <w:pPr>
        <w:spacing w:after="0" w:line="340" w:lineRule="exact"/>
        <w:ind w:firstLine="284"/>
        <w:jc w:val="both"/>
        <w:rPr>
          <w:rFonts w:ascii="Times New Roman" w:eastAsia="Calibri" w:hAnsi="Times New Roman" w:cs="Nazanin"/>
          <w:sz w:val="19"/>
          <w:szCs w:val="21"/>
        </w:rPr>
      </w:pPr>
    </w:p>
    <w:p w14:paraId="00A6CD78" w14:textId="4D1B2CFB" w:rsidR="00417106" w:rsidRPr="00417106" w:rsidRDefault="00417106" w:rsidP="00126127">
      <w:pPr>
        <w:pStyle w:val="Titrmatn"/>
        <w:bidi/>
      </w:pPr>
      <w:r w:rsidRPr="00417106">
        <w:rPr>
          <w:rtl/>
        </w:rPr>
        <w:t>نت</w:t>
      </w:r>
      <w:r w:rsidR="00792E72" w:rsidRPr="00126127">
        <w:rPr>
          <w:rtl/>
        </w:rPr>
        <w:t>ي</w:t>
      </w:r>
      <w:r w:rsidRPr="00417106">
        <w:rPr>
          <w:rtl/>
        </w:rPr>
        <w:t>جه‌گ</w:t>
      </w:r>
      <w:r w:rsidR="00792E72" w:rsidRPr="00126127">
        <w:rPr>
          <w:rtl/>
        </w:rPr>
        <w:t>ي</w:t>
      </w:r>
      <w:r w:rsidRPr="00417106">
        <w:rPr>
          <w:rtl/>
        </w:rPr>
        <w:t>ر</w:t>
      </w:r>
      <w:r w:rsidR="00792E72" w:rsidRPr="00126127">
        <w:rPr>
          <w:rtl/>
        </w:rPr>
        <w:t>ي</w:t>
      </w:r>
      <w:r w:rsidRPr="00417106">
        <w:rPr>
          <w:rtl/>
        </w:rPr>
        <w:t xml:space="preserve"> </w:t>
      </w:r>
      <w:r w:rsidR="00E95DB4">
        <w:rPr>
          <w:rFonts w:hint="cs"/>
          <w:rtl/>
        </w:rPr>
        <w:t>کل</w:t>
      </w:r>
      <w:r w:rsidR="00D67502">
        <w:rPr>
          <w:rFonts w:hint="cs"/>
          <w:rtl/>
        </w:rPr>
        <w:t>ي</w:t>
      </w:r>
    </w:p>
    <w:p w14:paraId="1A2514E4" w14:textId="11CB814D" w:rsidR="00417106" w:rsidRPr="00417106" w:rsidRDefault="00417106" w:rsidP="00417106">
      <w:pPr>
        <w:spacing w:after="0" w:line="340" w:lineRule="exact"/>
        <w:ind w:firstLine="284"/>
        <w:jc w:val="both"/>
        <w:rPr>
          <w:rFonts w:ascii="Times New Roman" w:eastAsia="Calibri" w:hAnsi="Times New Roman" w:cs="Nazanin"/>
          <w:sz w:val="19"/>
          <w:szCs w:val="21"/>
        </w:rPr>
      </w:pPr>
      <w:r w:rsidRPr="00417106">
        <w:rPr>
          <w:rFonts w:ascii="Times New Roman" w:eastAsia="Calibri" w:hAnsi="Times New Roman" w:cs="Nazanin"/>
          <w:sz w:val="19"/>
          <w:szCs w:val="21"/>
          <w:rtl/>
          <w:lang w:bidi="ar-SA"/>
        </w:rPr>
        <w:t>نتا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ج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مطالعه نشان داد که ش</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وع و بروز سل پس از پاندم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کرونا تغ</w:t>
      </w:r>
      <w:r w:rsidR="00792E72">
        <w:rPr>
          <w:rFonts w:ascii="Times New Roman" w:eastAsia="Calibri" w:hAnsi="Times New Roman" w:cs="Nazanin"/>
          <w:sz w:val="19"/>
          <w:szCs w:val="21"/>
          <w:rtl/>
          <w:lang w:bidi="ar-SA"/>
        </w:rPr>
        <w:t>يي</w:t>
      </w:r>
      <w:r w:rsidRPr="00417106">
        <w:rPr>
          <w:rFonts w:ascii="Times New Roman" w:eastAsia="Calibri" w:hAnsi="Times New Roman" w:cs="Nazanin"/>
          <w:sz w:val="19"/>
          <w:szCs w:val="21"/>
          <w:rtl/>
          <w:lang w:bidi="ar-SA"/>
        </w:rPr>
        <w:t>ر معنادار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نکرده و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ب</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مار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تأث</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بر جنس</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 ب</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ماران نداشته است. باا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ن‌حال، علائم بال</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و 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زان بستر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ب</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ماران کاهش </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افته است که 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‌تواند ناش</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از تغ</w:t>
      </w:r>
      <w:r w:rsidR="00792E72">
        <w:rPr>
          <w:rFonts w:ascii="Times New Roman" w:eastAsia="Calibri" w:hAnsi="Times New Roman" w:cs="Nazanin"/>
          <w:sz w:val="19"/>
          <w:szCs w:val="21"/>
          <w:rtl/>
          <w:lang w:bidi="ar-SA"/>
        </w:rPr>
        <w:t>يي</w:t>
      </w:r>
      <w:r w:rsidRPr="00417106">
        <w:rPr>
          <w:rFonts w:ascii="Times New Roman" w:eastAsia="Calibri" w:hAnsi="Times New Roman" w:cs="Nazanin"/>
          <w:sz w:val="19"/>
          <w:szCs w:val="21"/>
          <w:rtl/>
          <w:lang w:bidi="ar-SA"/>
        </w:rPr>
        <w:t>رات در نظام مراقبت بهداشت</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 عوامل د</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گر باشد.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ن </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افته‌ها اهم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 بررس</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جامع‌تر عوامل تأث</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رگذار بر اپ</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دم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ولوژ</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سل در دوران همه‌گ</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‌ها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و</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روس</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را برجسته 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‌کنند</w:t>
      </w:r>
      <w:r w:rsidRPr="00417106">
        <w:rPr>
          <w:rFonts w:ascii="Times New Roman" w:eastAsia="Calibri" w:hAnsi="Times New Roman" w:cs="Nazanin"/>
          <w:sz w:val="19"/>
          <w:szCs w:val="21"/>
        </w:rPr>
        <w:t>.</w:t>
      </w:r>
    </w:p>
    <w:p w14:paraId="1B9F2D52"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rPr>
      </w:pPr>
    </w:p>
    <w:p w14:paraId="449A7480" w14:textId="66B38C4D" w:rsidR="00417106" w:rsidRPr="00417106" w:rsidRDefault="00417106" w:rsidP="00126127">
      <w:pPr>
        <w:pStyle w:val="Titrmatn"/>
        <w:bidi/>
      </w:pPr>
      <w:r w:rsidRPr="00417106">
        <w:rPr>
          <w:rtl/>
        </w:rPr>
        <w:t>محدود</w:t>
      </w:r>
      <w:r w:rsidR="00792E72" w:rsidRPr="00126127">
        <w:rPr>
          <w:rtl/>
        </w:rPr>
        <w:t>ي</w:t>
      </w:r>
      <w:r w:rsidRPr="00417106">
        <w:rPr>
          <w:rtl/>
        </w:rPr>
        <w:t xml:space="preserve">ت‌ها و </w:t>
      </w:r>
      <w:r w:rsidR="00D67502">
        <w:rPr>
          <w:rtl/>
        </w:rPr>
        <w:t>پ</w:t>
      </w:r>
      <w:r w:rsidR="00D67502">
        <w:rPr>
          <w:rFonts w:hint="cs"/>
          <w:rtl/>
        </w:rPr>
        <w:t>يشنهاد‌ها</w:t>
      </w:r>
    </w:p>
    <w:p w14:paraId="74741C30" w14:textId="73390F51" w:rsidR="00417106" w:rsidRPr="00417106" w:rsidRDefault="00417106" w:rsidP="00417106">
      <w:pPr>
        <w:spacing w:after="0" w:line="340" w:lineRule="exact"/>
        <w:ind w:firstLine="284"/>
        <w:jc w:val="both"/>
        <w:rPr>
          <w:rFonts w:ascii="Times New Roman" w:eastAsia="Calibri" w:hAnsi="Times New Roman" w:cs="Nazanin"/>
          <w:sz w:val="19"/>
          <w:szCs w:val="21"/>
        </w:rPr>
      </w:pPr>
      <w:r w:rsidRPr="00417106">
        <w:rPr>
          <w:rFonts w:ascii="Times New Roman" w:eastAsia="Calibri" w:hAnsi="Times New Roman" w:cs="Nazanin"/>
          <w:sz w:val="19"/>
          <w:szCs w:val="21"/>
          <w:rtl/>
          <w:lang w:bidi="ar-SA"/>
        </w:rPr>
        <w:t>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مطالعه دارا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محدود</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ت‌ها</w:t>
      </w:r>
      <w:r w:rsidR="00792E72">
        <w:rPr>
          <w:rFonts w:ascii="Times New Roman" w:eastAsia="Calibri" w:hAnsi="Times New Roman" w:cs="Nazanin"/>
          <w:sz w:val="19"/>
          <w:szCs w:val="21"/>
          <w:rtl/>
          <w:lang w:bidi="ar-SA"/>
        </w:rPr>
        <w:t>يي</w:t>
      </w:r>
      <w:r w:rsidRPr="00417106">
        <w:rPr>
          <w:rFonts w:ascii="Times New Roman" w:eastAsia="Calibri" w:hAnsi="Times New Roman" w:cs="Nazanin"/>
          <w:sz w:val="19"/>
          <w:szCs w:val="21"/>
          <w:rtl/>
          <w:lang w:bidi="ar-SA"/>
        </w:rPr>
        <w:t xml:space="preserve"> ازجمله حجم نمونه محدود، تمرکز بر </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ک منطقه جغراف</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w:t>
      </w:r>
      <w:r w:rsidR="00792E72">
        <w:rPr>
          <w:rFonts w:ascii="Times New Roman" w:eastAsia="Calibri" w:hAnsi="Times New Roman" w:cs="Nazanin"/>
          <w:sz w:val="19"/>
          <w:szCs w:val="21"/>
          <w:rtl/>
          <w:lang w:bidi="ar-SA"/>
        </w:rPr>
        <w:t>يي</w:t>
      </w:r>
      <w:r w:rsidRPr="00417106">
        <w:rPr>
          <w:rFonts w:ascii="Times New Roman" w:eastAsia="Calibri" w:hAnsi="Times New Roman" w:cs="Nazanin"/>
          <w:sz w:val="19"/>
          <w:szCs w:val="21"/>
          <w:rtl/>
          <w:lang w:bidi="ar-SA"/>
        </w:rPr>
        <w:t xml:space="preserve"> (شهر </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زد)، و در نظر نگرفتن تمام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عوامل مؤثر بر سل، ازجمله ب</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مار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‌ها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همراه</w:t>
      </w:r>
      <w:r w:rsidRPr="00417106">
        <w:rPr>
          <w:rFonts w:ascii="Times New Roman" w:eastAsia="Calibri" w:hAnsi="Times New Roman" w:cs="Nazanin"/>
          <w:sz w:val="19"/>
          <w:szCs w:val="21"/>
        </w:rPr>
        <w:t xml:space="preserve"> (</w:t>
      </w:r>
      <w:r w:rsidRPr="00417106">
        <w:rPr>
          <w:rFonts w:ascii="Times New Roman" w:eastAsia="Calibri" w:hAnsi="Times New Roman" w:cs="Nazanin"/>
          <w:sz w:val="19"/>
          <w:szCs w:val="21"/>
          <w:rtl/>
          <w:lang w:bidi="ar-SA"/>
        </w:rPr>
        <w:t>مثل عفونت</w:t>
      </w:r>
      <w:r w:rsidRPr="00417106">
        <w:rPr>
          <w:rFonts w:ascii="Times New Roman" w:eastAsia="Calibri" w:hAnsi="Times New Roman" w:cs="Nazanin"/>
          <w:sz w:val="19"/>
          <w:szCs w:val="21"/>
        </w:rPr>
        <w:t xml:space="preserve"> HIV) </w:t>
      </w:r>
      <w:r w:rsidRPr="00417106">
        <w:rPr>
          <w:rFonts w:ascii="Times New Roman" w:eastAsia="Calibri" w:hAnsi="Times New Roman" w:cs="Nazanin"/>
          <w:sz w:val="19"/>
          <w:szCs w:val="21"/>
          <w:rtl/>
          <w:lang w:bidi="ar-SA"/>
        </w:rPr>
        <w:t>و عوامل اجتماع</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-اقتصاد</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بود. همچن</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استفاده از پرونده‌ها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آرش</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و</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‌تواند منجر به بروز خطا در داده‌ها شود.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محدود</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ت‌ها ممکن است بر تعم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م‌پذ</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نتا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ج تأث</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 بگذارند</w:t>
      </w:r>
      <w:r w:rsidRPr="00417106">
        <w:rPr>
          <w:rFonts w:ascii="Times New Roman" w:eastAsia="Calibri" w:hAnsi="Times New Roman" w:cs="Nazanin"/>
          <w:sz w:val="19"/>
          <w:szCs w:val="21"/>
        </w:rPr>
        <w:t>.</w:t>
      </w:r>
    </w:p>
    <w:p w14:paraId="256A631D" w14:textId="38968A94" w:rsidR="00417106" w:rsidRPr="00417106" w:rsidRDefault="00417106" w:rsidP="00417106">
      <w:pPr>
        <w:spacing w:after="0" w:line="340" w:lineRule="exact"/>
        <w:ind w:firstLine="284"/>
        <w:jc w:val="both"/>
        <w:rPr>
          <w:rFonts w:ascii="Times New Roman" w:eastAsia="Calibri" w:hAnsi="Times New Roman" w:cs="Nazanin"/>
          <w:sz w:val="19"/>
          <w:szCs w:val="21"/>
        </w:rPr>
      </w:pPr>
      <w:r w:rsidRPr="00417106">
        <w:rPr>
          <w:rFonts w:ascii="Times New Roman" w:eastAsia="Calibri" w:hAnsi="Times New Roman" w:cs="Nazanin"/>
          <w:sz w:val="19"/>
          <w:szCs w:val="21"/>
          <w:rtl/>
          <w:lang w:bidi="ar-SA"/>
        </w:rPr>
        <w:t>پ</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شنهاد 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‌شود مطالعات آ</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نده با حجم نمونه بزرگ‌تر، در مناطق جغراف</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w:t>
      </w:r>
      <w:r w:rsidR="00792E72">
        <w:rPr>
          <w:rFonts w:ascii="Times New Roman" w:eastAsia="Calibri" w:hAnsi="Times New Roman" w:cs="Nazanin"/>
          <w:sz w:val="19"/>
          <w:szCs w:val="21"/>
          <w:rtl/>
          <w:lang w:bidi="ar-SA"/>
        </w:rPr>
        <w:t>يي</w:t>
      </w:r>
      <w:r w:rsidRPr="00417106">
        <w:rPr>
          <w:rFonts w:ascii="Times New Roman" w:eastAsia="Calibri" w:hAnsi="Times New Roman" w:cs="Nazanin"/>
          <w:sz w:val="19"/>
          <w:szCs w:val="21"/>
          <w:rtl/>
          <w:lang w:bidi="ar-SA"/>
        </w:rPr>
        <w:t xml:space="preserve"> گسترده‌تر و با در نظر گرفتن عوامل</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نظ</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 وضع</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 اجتماع</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-اقتصاد</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ابتلا به ب</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مار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‌ها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همراه، و شرا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ط بهداشت</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-مح</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ط</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انجام شوند. همچن</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بررس</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 xml:space="preserve"> تأث</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رات بلندمدت کوو</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د-19 بر درمان و مد</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ر</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 سل م</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‌تواند به شناخت بهتر ا</w:t>
      </w:r>
      <w:r w:rsidR="00792E72">
        <w:rPr>
          <w:rFonts w:ascii="Times New Roman" w:eastAsia="Calibri" w:hAnsi="Times New Roman" w:cs="Nazanin"/>
          <w:sz w:val="19"/>
          <w:szCs w:val="21"/>
          <w:rtl/>
          <w:lang w:bidi="ar-SA"/>
        </w:rPr>
        <w:t>ي</w:t>
      </w:r>
      <w:r w:rsidRPr="00417106">
        <w:rPr>
          <w:rFonts w:ascii="Times New Roman" w:eastAsia="Calibri" w:hAnsi="Times New Roman" w:cs="Nazanin"/>
          <w:sz w:val="19"/>
          <w:szCs w:val="21"/>
          <w:rtl/>
          <w:lang w:bidi="ar-SA"/>
        </w:rPr>
        <w:t>ن رابطه کمک کند</w:t>
      </w:r>
      <w:r w:rsidRPr="00417106">
        <w:rPr>
          <w:rFonts w:ascii="Times New Roman" w:eastAsia="Calibri" w:hAnsi="Times New Roman" w:cs="Nazanin"/>
          <w:sz w:val="19"/>
          <w:szCs w:val="21"/>
        </w:rPr>
        <w:t>.</w:t>
      </w:r>
    </w:p>
    <w:p w14:paraId="7D6904CE"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rPr>
      </w:pPr>
    </w:p>
    <w:bookmarkEnd w:id="19"/>
    <w:p w14:paraId="40EA58A8" w14:textId="1D2A8F79" w:rsidR="00417106" w:rsidRPr="00417106" w:rsidRDefault="00417106" w:rsidP="00126127">
      <w:pPr>
        <w:pStyle w:val="Titrmatn"/>
        <w:bidi/>
        <w:rPr>
          <w:rtl/>
        </w:rPr>
      </w:pPr>
      <w:r w:rsidRPr="00417106">
        <w:rPr>
          <w:rtl/>
        </w:rPr>
        <w:t>ملاحظات اخلاق</w:t>
      </w:r>
      <w:r w:rsidR="00792E72" w:rsidRPr="00126127">
        <w:rPr>
          <w:rFonts w:hint="cs"/>
          <w:rtl/>
        </w:rPr>
        <w:t>ي</w:t>
      </w:r>
    </w:p>
    <w:p w14:paraId="79580EC0" w14:textId="20CADA65"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r w:rsidRPr="00417106">
        <w:rPr>
          <w:rFonts w:ascii="Times New Roman" w:eastAsia="Calibri" w:hAnsi="Times New Roman" w:cs="Nazanin" w:hint="cs"/>
          <w:sz w:val="19"/>
          <w:szCs w:val="21"/>
          <w:rtl/>
          <w:lang w:bidi="ar-SA"/>
        </w:rPr>
        <w:t>ملاحظات اخلاق</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در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ن پژوهش بر اساس کدها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حفاظت آزمودن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انسان</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در پژوهش‌ها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علوم پزشک</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رعا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ت شد. لازم به ذکر است که اطلاعات ب</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ماران محرمانه باق</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ماند و فقط از اطلاعات برا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تجز</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ه‌وتحل</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ل آمار</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استفاده شد و ه</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چ‌گونه استفاده شخص</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از آن‌ها نشد. برا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 انجام ا</w:t>
      </w:r>
      <w:r w:rsidR="00792E72">
        <w:rPr>
          <w:rFonts w:ascii="Times New Roman" w:eastAsia="Calibri" w:hAnsi="Times New Roman" w:cs="Nazanin" w:hint="cs"/>
          <w:sz w:val="19"/>
          <w:szCs w:val="21"/>
          <w:rtl/>
          <w:lang w:bidi="ar-SA"/>
        </w:rPr>
        <w:t>ي</w:t>
      </w:r>
      <w:r w:rsidRPr="00417106">
        <w:rPr>
          <w:rFonts w:ascii="Times New Roman" w:eastAsia="Calibri" w:hAnsi="Times New Roman" w:cs="Nazanin" w:hint="cs"/>
          <w:sz w:val="19"/>
          <w:szCs w:val="21"/>
          <w:rtl/>
          <w:lang w:bidi="ar-SA"/>
        </w:rPr>
        <w:t xml:space="preserve">ن پژوهش کد </w:t>
      </w:r>
      <w:r w:rsidRPr="00417106">
        <w:rPr>
          <w:rFonts w:ascii="Times New Roman" w:eastAsia="Calibri" w:hAnsi="Times New Roman" w:cs="Nazanin"/>
          <w:sz w:val="19"/>
          <w:szCs w:val="21"/>
          <w:rtl/>
          <w:lang w:bidi="ar-SA"/>
        </w:rPr>
        <w:t xml:space="preserve">اخلاق </w:t>
      </w:r>
      <w:r w:rsidRPr="00417106">
        <w:rPr>
          <w:rFonts w:ascii="Times New Roman" w:eastAsia="Calibri" w:hAnsi="Times New Roman" w:cs="Nazanin"/>
          <w:sz w:val="19"/>
          <w:szCs w:val="21"/>
        </w:rPr>
        <w:t>IR.IAU.YAZD.REC.1402.040</w:t>
      </w:r>
      <w:r w:rsidRPr="00417106">
        <w:rPr>
          <w:rFonts w:ascii="Times New Roman" w:eastAsia="Calibri" w:hAnsi="Times New Roman" w:cs="Nazanin" w:hint="cs"/>
          <w:sz w:val="19"/>
          <w:szCs w:val="21"/>
          <w:rtl/>
        </w:rPr>
        <w:t xml:space="preserve"> اخذشده است.</w:t>
      </w:r>
    </w:p>
    <w:p w14:paraId="5233B6BA" w14:textId="77777777" w:rsidR="00F9574C" w:rsidRDefault="00F9574C" w:rsidP="00417106">
      <w:pPr>
        <w:spacing w:after="0" w:line="340" w:lineRule="exact"/>
        <w:ind w:firstLine="284"/>
        <w:jc w:val="both"/>
        <w:rPr>
          <w:rFonts w:ascii="Times New Roman" w:eastAsia="Calibri" w:hAnsi="Times New Roman" w:cs="Nazanin"/>
          <w:sz w:val="19"/>
          <w:szCs w:val="21"/>
          <w:rtl/>
          <w:lang w:bidi="ar-SA"/>
        </w:rPr>
        <w:sectPr w:rsidR="00F9574C" w:rsidSect="00F9574C">
          <w:footnotePr>
            <w:numRestart w:val="eachSect"/>
          </w:footnotePr>
          <w:type w:val="continuous"/>
          <w:pgSz w:w="12191" w:h="16727" w:code="9"/>
          <w:pgMar w:top="1418" w:right="1418" w:bottom="1701" w:left="1418" w:header="709" w:footer="709" w:gutter="284"/>
          <w:cols w:num="2" w:space="720"/>
          <w:titlePg/>
          <w:bidi/>
          <w:docGrid w:linePitch="360"/>
        </w:sectPr>
      </w:pPr>
    </w:p>
    <w:p w14:paraId="423AE744" w14:textId="77777777" w:rsidR="00417106" w:rsidRPr="00417106" w:rsidRDefault="00417106" w:rsidP="00417106">
      <w:pPr>
        <w:spacing w:after="0" w:line="340" w:lineRule="exact"/>
        <w:ind w:firstLine="284"/>
        <w:jc w:val="both"/>
        <w:rPr>
          <w:rFonts w:ascii="Times New Roman" w:eastAsia="Calibri" w:hAnsi="Times New Roman" w:cs="Nazanin"/>
          <w:sz w:val="19"/>
          <w:szCs w:val="21"/>
          <w:rtl/>
          <w:lang w:bidi="ar-SA"/>
        </w:rPr>
      </w:pPr>
    </w:p>
    <w:p w14:paraId="07EB95C0" w14:textId="77777777" w:rsidR="00193ECA" w:rsidRDefault="00193ECA" w:rsidP="00112717">
      <w:pPr>
        <w:bidi w:val="0"/>
        <w:spacing w:after="0" w:line="340" w:lineRule="exact"/>
        <w:jc w:val="both"/>
        <w:rPr>
          <w:rFonts w:ascii="Times New Roman" w:eastAsia="Calibri" w:hAnsi="Times New Roman" w:cs="Nazanin"/>
          <w:b/>
          <w:bCs/>
          <w:sz w:val="24"/>
          <w:szCs w:val="24"/>
        </w:rPr>
        <w:sectPr w:rsidR="00193ECA"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68C6FDEF" w14:textId="77777777" w:rsidR="00417106" w:rsidRPr="00417106" w:rsidRDefault="00417106" w:rsidP="00112717">
      <w:pPr>
        <w:bidi w:val="0"/>
        <w:spacing w:after="0" w:line="340" w:lineRule="exact"/>
        <w:jc w:val="both"/>
        <w:rPr>
          <w:rFonts w:ascii="Times New Roman" w:eastAsia="Calibri" w:hAnsi="Times New Roman" w:cs="Nazanin"/>
          <w:b/>
          <w:bCs/>
          <w:sz w:val="24"/>
          <w:szCs w:val="24"/>
          <w:rtl/>
        </w:rPr>
      </w:pPr>
      <w:r w:rsidRPr="00417106">
        <w:rPr>
          <w:rFonts w:ascii="Times New Roman" w:eastAsia="Calibri" w:hAnsi="Times New Roman" w:cs="Nazanin"/>
          <w:b/>
          <w:bCs/>
          <w:sz w:val="24"/>
          <w:szCs w:val="24"/>
        </w:rPr>
        <w:t>References</w:t>
      </w:r>
    </w:p>
    <w:p w14:paraId="350898AF"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t>Griffith DE, Kerr CM. Tuberculosis: disease of the past, disease of the present. J Perianesth Nurs 1996;11(4):240-5 https://doi.org/10.1016/S1089-9472(96)80023-2</w:t>
      </w:r>
    </w:p>
    <w:p w14:paraId="25D649C4"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t>Hazrati S, Khaligh N, Moeini A, Amani F, Barak M, Rahimi G, et al. Epidemiology of tuberculosis in Ardabil city from 2005 to 2010. J Health 2013;4(2):103-9. (Persian)</w:t>
      </w:r>
    </w:p>
    <w:p w14:paraId="28D8B607"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t>Fogel N. Tuberculosis: a disease without boundaries. Tuberculosis 2015;95(5):527-31 https://doi.org/10.1016/j.tube.2015.05.017</w:t>
      </w:r>
    </w:p>
    <w:p w14:paraId="1CCBEB82"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t>Wang X, He W, Lei J, Liu G, Huang F, Zhao Y. Impact of Covid-19 pandemic on pre-treatment delays, detection, and clinical characteristics of tuberculosis patients in Ningxia Hui Autonomous Region, China. Front Public Health 2021;9:644536 https://doi.org/10.3389/fpubh.2021.644536</w:t>
      </w:r>
    </w:p>
    <w:p w14:paraId="5616A035" w14:textId="77777777" w:rsidR="00417106" w:rsidRPr="00417106" w:rsidRDefault="00417106" w:rsidP="00E612D2">
      <w:pPr>
        <w:numPr>
          <w:ilvl w:val="0"/>
          <w:numId w:val="12"/>
        </w:numPr>
        <w:tabs>
          <w:tab w:val="num" w:pos="720"/>
        </w:tabs>
        <w:bidi w:val="0"/>
        <w:spacing w:after="0" w:line="340" w:lineRule="exact"/>
        <w:ind w:left="720"/>
        <w:rPr>
          <w:rFonts w:asciiTheme="majorBidi" w:eastAsia="Calibri" w:hAnsiTheme="majorBidi" w:cstheme="majorBidi"/>
          <w:sz w:val="17"/>
          <w:szCs w:val="21"/>
        </w:rPr>
      </w:pPr>
      <w:r w:rsidRPr="00417106">
        <w:rPr>
          <w:rFonts w:asciiTheme="majorBidi" w:eastAsia="Calibri" w:hAnsiTheme="majorBidi" w:cstheme="majorBidi"/>
          <w:sz w:val="17"/>
          <w:szCs w:val="21"/>
        </w:rPr>
        <w:t>Cilloni L, Fu H, Vesga JF, Dowdy D, Pretorius C, Ahmedov S, et al. The potential impact of the Covid-19 pandemic on the tuberculosis epidemic: a modelling analysis. EClinicalMedicine 2020;28:100603 https://doi.org/10.1016/j.eclinm.2020.100603</w:t>
      </w:r>
    </w:p>
    <w:p w14:paraId="3D0D041F"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lastRenderedPageBreak/>
        <w:t>Fukunaga R, Glaziou P, Harris JB, Date A, Floyd K, Kasaeva T. Epidemiology of tuberculosis and progress toward meeting global targets-worldwide, 2019. MMWR Morb Mortal Wkly Rep 2021;70(12):427-30 https://doi.org/10.15585/mmwr.mm7012a4</w:t>
      </w:r>
    </w:p>
    <w:p w14:paraId="3763DE32"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t>Sharifi-Mood B, Alavi-Naini R, Metanat M. Tuberculosis and drug resistance in Iran. Zahedan J Res Med Sci 2010;12(3):1-6. (Persian)</w:t>
      </w:r>
    </w:p>
    <w:p w14:paraId="0D500234"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t>Saberifar R. Effective environmental and demographic factors on incidence of tuberculosis in Mashhad, Iran. J Mazandaran Univ Med Sci 2017;27(147):404-8. (Persian)</w:t>
      </w:r>
    </w:p>
    <w:p w14:paraId="517136CB"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t>Dizaji MK, Kazemnejad A, Tabarsi P, Zayeri F. Risk factors associated with survival of pulmonary tuberculosis. Iran J Public Health 2018;47(7):980-8</w:t>
      </w:r>
    </w:p>
    <w:p w14:paraId="7F4FE288" w14:textId="77777777" w:rsidR="00417106" w:rsidRPr="00417106" w:rsidRDefault="00417106" w:rsidP="0044048A">
      <w:pPr>
        <w:numPr>
          <w:ilvl w:val="0"/>
          <w:numId w:val="12"/>
        </w:numPr>
        <w:tabs>
          <w:tab w:val="num" w:pos="720"/>
        </w:tabs>
        <w:bidi w:val="0"/>
        <w:spacing w:before="60" w:after="0" w:line="340" w:lineRule="exact"/>
        <w:ind w:left="714" w:hanging="357"/>
        <w:jc w:val="both"/>
        <w:rPr>
          <w:rFonts w:asciiTheme="majorBidi" w:eastAsia="Calibri" w:hAnsiTheme="majorBidi" w:cstheme="majorBidi"/>
          <w:sz w:val="17"/>
          <w:szCs w:val="21"/>
        </w:rPr>
      </w:pPr>
      <w:r w:rsidRPr="00417106">
        <w:rPr>
          <w:rFonts w:asciiTheme="majorBidi" w:eastAsia="Calibri" w:hAnsiTheme="majorBidi" w:cstheme="majorBidi"/>
          <w:sz w:val="17"/>
          <w:szCs w:val="21"/>
        </w:rPr>
        <w:t>Wani RL. Clinical manifestations of pulmonary and extra-pulmonary tuberculosis. South Sudan Med J 2013;6(3):52-6</w:t>
      </w:r>
    </w:p>
    <w:p w14:paraId="36B284FA" w14:textId="77777777" w:rsidR="00417106" w:rsidRPr="00417106" w:rsidRDefault="00417106" w:rsidP="0044048A">
      <w:pPr>
        <w:numPr>
          <w:ilvl w:val="0"/>
          <w:numId w:val="12"/>
        </w:numPr>
        <w:tabs>
          <w:tab w:val="num" w:pos="720"/>
        </w:tabs>
        <w:bidi w:val="0"/>
        <w:spacing w:before="120" w:after="0" w:line="340" w:lineRule="exact"/>
        <w:ind w:left="714" w:hanging="357"/>
        <w:jc w:val="both"/>
        <w:rPr>
          <w:rFonts w:asciiTheme="majorBidi" w:eastAsia="Calibri" w:hAnsiTheme="majorBidi" w:cstheme="majorBidi"/>
          <w:sz w:val="17"/>
          <w:szCs w:val="21"/>
        </w:rPr>
      </w:pPr>
      <w:r w:rsidRPr="00417106">
        <w:rPr>
          <w:rFonts w:asciiTheme="majorBidi" w:eastAsia="Calibri" w:hAnsiTheme="majorBidi" w:cstheme="majorBidi"/>
          <w:sz w:val="17"/>
          <w:szCs w:val="21"/>
        </w:rPr>
        <w:t>Soko RN, Burke RM, Feasey HR, Sibande W, Nliwasa M, Henrion MY, et al. Effects of coronavirus disease pandemic on tuberculosis notifications, Malawi. Emerg Infect Dis 2021;27(7):1831-40 https://doi.org/10.3201/eid2707.210557</w:t>
      </w:r>
    </w:p>
    <w:p w14:paraId="79A4312D" w14:textId="77777777" w:rsidR="00417106" w:rsidRPr="00417106" w:rsidRDefault="00417106" w:rsidP="0044048A">
      <w:pPr>
        <w:numPr>
          <w:ilvl w:val="0"/>
          <w:numId w:val="12"/>
        </w:numPr>
        <w:tabs>
          <w:tab w:val="num" w:pos="720"/>
        </w:tabs>
        <w:bidi w:val="0"/>
        <w:spacing w:before="120" w:after="0" w:line="340" w:lineRule="exact"/>
        <w:ind w:left="714" w:hanging="357"/>
        <w:jc w:val="both"/>
        <w:rPr>
          <w:rFonts w:asciiTheme="majorBidi" w:eastAsia="Calibri" w:hAnsiTheme="majorBidi" w:cstheme="majorBidi"/>
          <w:sz w:val="17"/>
          <w:szCs w:val="21"/>
        </w:rPr>
      </w:pPr>
      <w:r w:rsidRPr="00417106">
        <w:rPr>
          <w:rFonts w:asciiTheme="majorBidi" w:eastAsia="Calibri" w:hAnsiTheme="majorBidi" w:cstheme="majorBidi"/>
          <w:sz w:val="17"/>
          <w:szCs w:val="21"/>
        </w:rPr>
        <w:t xml:space="preserve">Liu Q, Lu P, Shen Y, Li C, Wang J, Zhu L, et al. Collateral impact of the coronavirus disease 2019 (Covid-19) pandemic on tuberculosis control in Jiangsu Province, China. Emerg Infect Dis </w:t>
      </w:r>
      <w:r w:rsidRPr="00417106">
        <w:rPr>
          <w:rFonts w:asciiTheme="majorBidi" w:eastAsia="Calibri" w:hAnsiTheme="majorBidi" w:cstheme="majorBidi"/>
          <w:sz w:val="17"/>
          <w:szCs w:val="21"/>
        </w:rPr>
        <w:t>2021;73(3):542-4 https://doi.org/10.1093/cid/ciaa1289</w:t>
      </w:r>
    </w:p>
    <w:p w14:paraId="2AFF7AB1"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t>Choi H, Ko Y, Lee C, Chung S, Kim H, Kim J, et al. Impact of Covid-19 on TB epidemiology in South Korea. Int J Tuberc Lung Dis 2021;25(10):854-60 https://doi.org/10.5588/ijtld.21.0255</w:t>
      </w:r>
    </w:p>
    <w:p w14:paraId="2612AF25"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t>Lai CC, Yu WL. The Covid-19 pandemic and tuberculosis in Taiwan. J Infect 2020;81(2):e159-61 https://doi.org/10.1016/j.jinf.2020.06.014</w:t>
      </w:r>
    </w:p>
    <w:p w14:paraId="35D5E5ED"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t>Wang Q, Guo S, Wei X, Dong Q, Xu N, Li H, et al. Global prevalence, treatment and outcome of tuberculosis and Covid-19 coinfection: a systematic review and meta-analysis (from November 2019 to March 2021). BMJ Open 2022;12(6):e059396 https://doi.org/10.1136/bmjopen-2021-059396</w:t>
      </w:r>
    </w:p>
    <w:p w14:paraId="69E27383" w14:textId="77777777" w:rsidR="00417106" w:rsidRPr="00417106" w:rsidRDefault="00417106" w:rsidP="00111FAE">
      <w:pPr>
        <w:numPr>
          <w:ilvl w:val="0"/>
          <w:numId w:val="12"/>
        </w:numPr>
        <w:tabs>
          <w:tab w:val="num" w:pos="720"/>
        </w:tabs>
        <w:bidi w:val="0"/>
        <w:spacing w:after="0" w:line="340" w:lineRule="exact"/>
        <w:ind w:left="720"/>
        <w:jc w:val="both"/>
        <w:rPr>
          <w:rFonts w:asciiTheme="majorBidi" w:eastAsia="Calibri" w:hAnsiTheme="majorBidi" w:cstheme="majorBidi"/>
          <w:sz w:val="17"/>
          <w:szCs w:val="21"/>
        </w:rPr>
      </w:pPr>
      <w:r w:rsidRPr="00417106">
        <w:rPr>
          <w:rFonts w:asciiTheme="majorBidi" w:eastAsia="Calibri" w:hAnsiTheme="majorBidi" w:cstheme="majorBidi"/>
          <w:sz w:val="17"/>
          <w:szCs w:val="21"/>
        </w:rPr>
        <w:t>McQuaid CF, Henrion MY, Burke RM, MacPherson P, Nzawa-Soko R, Horton KC. Inequalities in the impact of Covid-19-associated disruptions on tuberculosis diagnosis by age and sex in 45 high TB burden countries. BMC Med 2022;20(1):432 https://doi.org/10.1186/s12916-022-02624-6</w:t>
      </w:r>
    </w:p>
    <w:p w14:paraId="2F764E32" w14:textId="77777777" w:rsidR="00417106" w:rsidRPr="00417106" w:rsidRDefault="00417106" w:rsidP="009B3152">
      <w:pPr>
        <w:numPr>
          <w:ilvl w:val="0"/>
          <w:numId w:val="12"/>
        </w:numPr>
        <w:tabs>
          <w:tab w:val="num" w:pos="720"/>
        </w:tabs>
        <w:bidi w:val="0"/>
        <w:spacing w:after="0" w:line="340" w:lineRule="exact"/>
        <w:ind w:left="720"/>
        <w:rPr>
          <w:rFonts w:asciiTheme="majorBidi" w:eastAsia="Calibri" w:hAnsiTheme="majorBidi" w:cstheme="majorBidi"/>
          <w:sz w:val="17"/>
          <w:szCs w:val="21"/>
        </w:rPr>
      </w:pPr>
      <w:r w:rsidRPr="00417106">
        <w:rPr>
          <w:rFonts w:asciiTheme="majorBidi" w:eastAsia="Calibri" w:hAnsiTheme="majorBidi" w:cstheme="majorBidi"/>
          <w:sz w:val="17"/>
          <w:szCs w:val="21"/>
        </w:rPr>
        <w:t>Di Gennaro F, Gualano G, Timelli L, Vittozzi P, Di Bari V, Libertone R, et al. Increase in tuberculosis diagnostic delay during first wave of the Covid-19 pandemic: data from an Italian infectious disease referral hospital. Antibiotics (Basel) 2021;10(3):272 https://doi.org/10.3390/antibiotics10030272</w:t>
      </w:r>
    </w:p>
    <w:p w14:paraId="73DC9F18" w14:textId="77777777" w:rsidR="00193ECA" w:rsidRDefault="00193ECA" w:rsidP="00111FAE">
      <w:pPr>
        <w:spacing w:after="0" w:line="340" w:lineRule="exact"/>
        <w:ind w:firstLine="284"/>
        <w:jc w:val="both"/>
        <w:rPr>
          <w:rFonts w:ascii="Times New Roman" w:eastAsia="Calibri" w:hAnsi="Times New Roman" w:cs="Nazanin"/>
          <w:b/>
          <w:bCs/>
          <w:sz w:val="19"/>
          <w:szCs w:val="21"/>
          <w:rtl/>
        </w:rPr>
        <w:sectPr w:rsidR="00193ECA" w:rsidSect="00193ECA">
          <w:footnotePr>
            <w:numRestart w:val="eachSect"/>
          </w:footnotePr>
          <w:type w:val="continuous"/>
          <w:pgSz w:w="12191" w:h="16727" w:code="9"/>
          <w:pgMar w:top="1418" w:right="1418" w:bottom="1701" w:left="1418" w:header="709" w:footer="709" w:gutter="284"/>
          <w:cols w:num="2" w:space="720"/>
          <w:titlePg/>
          <w:docGrid w:linePitch="360"/>
        </w:sectPr>
      </w:pPr>
    </w:p>
    <w:p w14:paraId="68A29354" w14:textId="77777777" w:rsidR="00417106" w:rsidRPr="00417106" w:rsidRDefault="00417106" w:rsidP="00417106">
      <w:pPr>
        <w:spacing w:after="0" w:line="340" w:lineRule="exact"/>
        <w:ind w:firstLine="284"/>
        <w:jc w:val="both"/>
        <w:rPr>
          <w:rFonts w:ascii="Times New Roman" w:eastAsia="Calibri" w:hAnsi="Times New Roman" w:cs="Nazanin"/>
          <w:b/>
          <w:bCs/>
          <w:sz w:val="19"/>
          <w:szCs w:val="21"/>
        </w:rPr>
      </w:pPr>
      <w:r w:rsidRPr="00417106">
        <w:rPr>
          <w:rFonts w:ascii="Times New Roman" w:eastAsia="Calibri" w:hAnsi="Times New Roman" w:cs="Nazanin"/>
          <w:b/>
          <w:bCs/>
          <w:sz w:val="19"/>
          <w:szCs w:val="21"/>
        </w:rPr>
        <w:br w:type="page"/>
      </w:r>
    </w:p>
    <w:p w14:paraId="3FFADC13" w14:textId="77777777" w:rsidR="00417106" w:rsidRPr="00417106" w:rsidRDefault="00417106" w:rsidP="005A29FF">
      <w:pPr>
        <w:pStyle w:val="Aonvan"/>
        <w:jc w:val="center"/>
      </w:pPr>
      <w:r w:rsidRPr="00417106">
        <w:lastRenderedPageBreak/>
        <w:t>Investigation of Epidemiology and Clinical Manifestation of Tuberculosis before and after the Covid-19 Pandemic in Yazd</w:t>
      </w:r>
    </w:p>
    <w:p w14:paraId="15D9A796" w14:textId="77777777" w:rsidR="00417106" w:rsidRPr="005A29FF" w:rsidRDefault="00417106" w:rsidP="005A29FF">
      <w:pPr>
        <w:pStyle w:val="Anevesandegan"/>
        <w:jc w:val="center"/>
        <w:rPr>
          <w:sz w:val="20"/>
          <w:szCs w:val="20"/>
        </w:rPr>
      </w:pPr>
    </w:p>
    <w:p w14:paraId="59FEE16F" w14:textId="77777777" w:rsidR="00417106" w:rsidRPr="005A29FF" w:rsidRDefault="00417106" w:rsidP="005A29FF">
      <w:pPr>
        <w:pStyle w:val="Anevesandegan"/>
        <w:jc w:val="center"/>
        <w:rPr>
          <w:sz w:val="20"/>
          <w:szCs w:val="20"/>
          <w:lang w:bidi="fa-IR"/>
        </w:rPr>
      </w:pPr>
      <w:r w:rsidRPr="005A29FF">
        <w:rPr>
          <w:sz w:val="20"/>
          <w:szCs w:val="20"/>
          <w:lang w:bidi="fa-IR"/>
        </w:rPr>
        <w:t>Abolhasan Halvani</w:t>
      </w:r>
      <w:r w:rsidRPr="005A29FF">
        <w:rPr>
          <w:sz w:val="20"/>
          <w:szCs w:val="20"/>
          <w:vertAlign w:val="superscript"/>
          <w:lang w:bidi="fa-IR"/>
        </w:rPr>
        <w:footnoteReference w:id="7"/>
      </w:r>
      <w:r w:rsidRPr="005A29FF">
        <w:rPr>
          <w:sz w:val="20"/>
          <w:szCs w:val="20"/>
          <w:lang w:bidi="fa-IR"/>
        </w:rPr>
        <w:t>, Sareh Rafatmagham</w:t>
      </w:r>
      <w:r w:rsidRPr="005A29FF">
        <w:rPr>
          <w:sz w:val="20"/>
          <w:szCs w:val="20"/>
          <w:vertAlign w:val="superscript"/>
          <w:lang w:bidi="fa-IR"/>
        </w:rPr>
        <w:footnoteReference w:id="8"/>
      </w:r>
      <w:r w:rsidRPr="005A29FF">
        <w:rPr>
          <w:sz w:val="20"/>
          <w:szCs w:val="20"/>
          <w:lang w:bidi="fa-IR"/>
        </w:rPr>
        <w:t>*, Azamosadat Poorahmadi</w:t>
      </w:r>
      <w:r w:rsidRPr="005A29FF">
        <w:rPr>
          <w:sz w:val="20"/>
          <w:szCs w:val="20"/>
          <w:vertAlign w:val="superscript"/>
          <w:lang w:bidi="fa-IR"/>
        </w:rPr>
        <w:footnoteReference w:id="9"/>
      </w:r>
    </w:p>
    <w:p w14:paraId="221B4527" w14:textId="77777777" w:rsidR="00417106" w:rsidRPr="005A29FF" w:rsidRDefault="00417106" w:rsidP="005A29FF">
      <w:pPr>
        <w:pStyle w:val="Anevesandegan"/>
        <w:jc w:val="center"/>
        <w:rPr>
          <w:sz w:val="20"/>
          <w:szCs w:val="20"/>
        </w:rPr>
      </w:pPr>
    </w:p>
    <w:p w14:paraId="0B38BD3E" w14:textId="59BBD255" w:rsidR="00417106" w:rsidRPr="00EB5E15" w:rsidRDefault="00EB5E15" w:rsidP="00EB5E15">
      <w:pPr>
        <w:pStyle w:val="Anevesandegan"/>
        <w:jc w:val="center"/>
        <w:rPr>
          <w:sz w:val="20"/>
          <w:szCs w:val="20"/>
        </w:rPr>
      </w:pPr>
      <w:r>
        <w:rPr>
          <w:sz w:val="20"/>
          <w:szCs w:val="20"/>
        </w:rPr>
        <w:t>Received: 2</w:t>
      </w:r>
      <w:r w:rsidR="00E514B5">
        <w:rPr>
          <w:sz w:val="20"/>
          <w:szCs w:val="20"/>
        </w:rPr>
        <w:t>4</w:t>
      </w:r>
      <w:r>
        <w:rPr>
          <w:sz w:val="20"/>
          <w:szCs w:val="20"/>
        </w:rPr>
        <w:t xml:space="preserve"> </w:t>
      </w:r>
      <w:r w:rsidR="00E514B5">
        <w:rPr>
          <w:sz w:val="20"/>
          <w:szCs w:val="20"/>
        </w:rPr>
        <w:t>October</w:t>
      </w:r>
      <w:r>
        <w:rPr>
          <w:sz w:val="20"/>
          <w:szCs w:val="20"/>
        </w:rPr>
        <w:t xml:space="preserve">, 2024; Accepted: </w:t>
      </w:r>
      <w:r w:rsidR="00E514B5">
        <w:rPr>
          <w:sz w:val="20"/>
          <w:szCs w:val="20"/>
        </w:rPr>
        <w:t>03</w:t>
      </w:r>
      <w:r>
        <w:rPr>
          <w:sz w:val="20"/>
          <w:szCs w:val="20"/>
        </w:rPr>
        <w:t xml:space="preserve"> </w:t>
      </w:r>
      <w:r w:rsidR="00E514B5">
        <w:rPr>
          <w:sz w:val="20"/>
          <w:szCs w:val="20"/>
        </w:rPr>
        <w:t>December</w:t>
      </w:r>
      <w:r>
        <w:rPr>
          <w:sz w:val="20"/>
          <w:szCs w:val="20"/>
        </w:rPr>
        <w:t>, 2024</w:t>
      </w:r>
    </w:p>
    <w:p w14:paraId="1AC09F5C" w14:textId="77777777" w:rsidR="00417106" w:rsidRPr="00417106" w:rsidRDefault="00417106" w:rsidP="00FD7B90">
      <w:pPr>
        <w:bidi w:val="0"/>
        <w:spacing w:after="0" w:line="240" w:lineRule="auto"/>
        <w:jc w:val="both"/>
        <w:rPr>
          <w:rFonts w:ascii="Times New Roman" w:eastAsia="Calibri" w:hAnsi="Times New Roman" w:cs="Times New Roman"/>
          <w:b/>
          <w:bCs/>
          <w:sz w:val="24"/>
          <w:szCs w:val="24"/>
        </w:rPr>
      </w:pPr>
      <w:r w:rsidRPr="00417106">
        <w:rPr>
          <w:rFonts w:ascii="Times New Roman" w:eastAsia="Calibri" w:hAnsi="Times New Roman" w:cs="Times New Roman"/>
          <w:b/>
          <w:bCs/>
          <w:sz w:val="24"/>
          <w:szCs w:val="24"/>
        </w:rPr>
        <w:t>Abstract</w:t>
      </w:r>
    </w:p>
    <w:p w14:paraId="6AAE49DC" w14:textId="77777777" w:rsidR="00417106" w:rsidRPr="00417106" w:rsidRDefault="00417106" w:rsidP="00FD7B90">
      <w:pPr>
        <w:bidi w:val="0"/>
        <w:spacing w:after="0" w:line="240" w:lineRule="auto"/>
        <w:jc w:val="both"/>
        <w:rPr>
          <w:rFonts w:ascii="Times New Roman" w:eastAsia="Calibri" w:hAnsi="Times New Roman" w:cs="Times New Roman"/>
          <w:szCs w:val="21"/>
        </w:rPr>
      </w:pPr>
      <w:r w:rsidRPr="00417106">
        <w:rPr>
          <w:rFonts w:ascii="Times New Roman" w:eastAsia="Calibri" w:hAnsi="Times New Roman" w:cs="Times New Roman"/>
          <w:b/>
          <w:bCs/>
          <w:i/>
          <w:iCs/>
          <w:szCs w:val="21"/>
        </w:rPr>
        <w:t>Background &amp; Aims</w:t>
      </w:r>
      <w:r w:rsidRPr="00417106">
        <w:rPr>
          <w:rFonts w:ascii="Times New Roman" w:eastAsia="Calibri" w:hAnsi="Times New Roman" w:cs="Times New Roman"/>
          <w:b/>
          <w:bCs/>
          <w:szCs w:val="21"/>
        </w:rPr>
        <w:t>:</w:t>
      </w:r>
      <w:r w:rsidRPr="00417106">
        <w:rPr>
          <w:rFonts w:ascii="Times New Roman" w:eastAsia="Calibri" w:hAnsi="Times New Roman" w:cs="Times New Roman"/>
          <w:szCs w:val="21"/>
        </w:rPr>
        <w:t xml:space="preserve"> Due to the similarity of symptoms between tuberculosis (TB) and COVID-19, distinguishing between these two diseases poses a significant challenge. This study aimed to investigate the epidemiology and clinical manifestations of TB in Yazd City before and after the COVID-19 pandemic.</w:t>
      </w:r>
    </w:p>
    <w:p w14:paraId="3B547B07" w14:textId="77777777" w:rsidR="00417106" w:rsidRPr="00417106" w:rsidRDefault="00417106" w:rsidP="00FD7B90">
      <w:pPr>
        <w:bidi w:val="0"/>
        <w:spacing w:after="0" w:line="240" w:lineRule="auto"/>
        <w:jc w:val="both"/>
        <w:rPr>
          <w:rFonts w:ascii="Times New Roman" w:eastAsia="Calibri" w:hAnsi="Times New Roman" w:cs="Times New Roman"/>
          <w:szCs w:val="21"/>
        </w:rPr>
      </w:pPr>
      <w:r w:rsidRPr="00417106">
        <w:rPr>
          <w:rFonts w:ascii="Times New Roman" w:eastAsia="Calibri" w:hAnsi="Times New Roman" w:cs="Times New Roman"/>
          <w:b/>
          <w:bCs/>
          <w:i/>
          <w:iCs/>
          <w:szCs w:val="21"/>
        </w:rPr>
        <w:t>Materials &amp; Methods:</w:t>
      </w:r>
      <w:r w:rsidRPr="00417106">
        <w:rPr>
          <w:rFonts w:ascii="Times New Roman" w:eastAsia="Calibri" w:hAnsi="Times New Roman" w:cs="Times New Roman"/>
          <w:szCs w:val="21"/>
        </w:rPr>
        <w:t xml:space="preserve"> This descriptive-analytical, cross-sectional study included all TB patients in Yazd City during the years 2018 and 2021 who were referred to the TB reference center for treatment. A total of 277 patients were selected through consecutive sampling, and data analysis was performed using SPSS software.</w:t>
      </w:r>
    </w:p>
    <w:p w14:paraId="330089EB" w14:textId="77777777" w:rsidR="00417106" w:rsidRPr="00417106" w:rsidRDefault="00417106" w:rsidP="00FD7B90">
      <w:pPr>
        <w:bidi w:val="0"/>
        <w:spacing w:after="0" w:line="240" w:lineRule="auto"/>
        <w:jc w:val="both"/>
        <w:rPr>
          <w:rFonts w:ascii="Times New Roman" w:eastAsia="Calibri" w:hAnsi="Times New Roman" w:cs="Times New Roman"/>
          <w:szCs w:val="21"/>
        </w:rPr>
      </w:pPr>
      <w:r w:rsidRPr="00417106">
        <w:rPr>
          <w:rFonts w:ascii="Times New Roman" w:eastAsia="Calibri" w:hAnsi="Times New Roman" w:cs="Times New Roman"/>
          <w:b/>
          <w:bCs/>
          <w:i/>
          <w:iCs/>
          <w:szCs w:val="21"/>
        </w:rPr>
        <w:t>Results</w:t>
      </w:r>
      <w:r w:rsidRPr="00417106">
        <w:rPr>
          <w:rFonts w:ascii="Times New Roman" w:eastAsia="Calibri" w:hAnsi="Times New Roman" w:cs="Times New Roman"/>
          <w:b/>
          <w:bCs/>
          <w:szCs w:val="21"/>
        </w:rPr>
        <w:t>:</w:t>
      </w:r>
      <w:r w:rsidRPr="00417106">
        <w:rPr>
          <w:rFonts w:ascii="Times New Roman" w:eastAsia="Calibri" w:hAnsi="Times New Roman" w:cs="Times New Roman"/>
          <w:szCs w:val="21"/>
        </w:rPr>
        <w:t xml:space="preserve"> In 2018, 128 patients (72 females and 56 males) were treated, compared to 149 patients (78 females and 71 males) in 2021. A comparison of clinical manifestations revealed a reduction in symptoms such as fever, cough, dyspnea, sputum production, night sweats, weight loss, appetite loss, chest pain, and fatigue. Among these, appetite loss, fatigue, and hospitalizations due to TB showed statistically significant reductions. The hospitalization rate for TB patients decreased following the onset of the pandemic. No significant differences were observed in the relative frequency, gender distribution, or treatment completion rates between the two years. Additionally, TB incidence and prevalence remained unchanged, and COVID-19 had no impact on the age or gender distribution of TB patients.</w:t>
      </w:r>
    </w:p>
    <w:p w14:paraId="36B7D610" w14:textId="77777777" w:rsidR="00417106" w:rsidRPr="00417106" w:rsidRDefault="00417106" w:rsidP="00FD7B90">
      <w:pPr>
        <w:bidi w:val="0"/>
        <w:spacing w:after="0" w:line="240" w:lineRule="auto"/>
        <w:jc w:val="both"/>
        <w:rPr>
          <w:rFonts w:ascii="Times New Roman" w:eastAsia="Calibri" w:hAnsi="Times New Roman" w:cs="Times New Roman"/>
          <w:szCs w:val="21"/>
        </w:rPr>
      </w:pPr>
      <w:r w:rsidRPr="00417106">
        <w:rPr>
          <w:rFonts w:ascii="Times New Roman" w:eastAsia="Calibri" w:hAnsi="Times New Roman" w:cs="Times New Roman"/>
          <w:b/>
          <w:bCs/>
          <w:i/>
          <w:iCs/>
          <w:szCs w:val="21"/>
        </w:rPr>
        <w:t>Conclusion</w:t>
      </w:r>
      <w:r w:rsidRPr="00417106">
        <w:rPr>
          <w:rFonts w:ascii="Times New Roman" w:eastAsia="Calibri" w:hAnsi="Times New Roman" w:cs="Times New Roman"/>
          <w:b/>
          <w:bCs/>
          <w:szCs w:val="21"/>
        </w:rPr>
        <w:t>:</w:t>
      </w:r>
      <w:r w:rsidRPr="00417106">
        <w:rPr>
          <w:rFonts w:ascii="Times New Roman" w:eastAsia="Calibri" w:hAnsi="Times New Roman" w:cs="Times New Roman"/>
          <w:szCs w:val="21"/>
        </w:rPr>
        <w:t xml:space="preserve"> The findings indicate a reduction in hospitalizations and certain clinical symptoms of TB during the COVID-19 pandemic, highlighting the need for greater attention to TB, particularly in cases involving other comorbidities.</w:t>
      </w:r>
    </w:p>
    <w:p w14:paraId="459BE78C" w14:textId="77777777" w:rsidR="00417106" w:rsidRPr="00417106" w:rsidRDefault="00417106" w:rsidP="00FD7B90">
      <w:pPr>
        <w:bidi w:val="0"/>
        <w:spacing w:after="0" w:line="240" w:lineRule="auto"/>
        <w:jc w:val="both"/>
        <w:rPr>
          <w:rFonts w:ascii="Times New Roman" w:eastAsia="Calibri" w:hAnsi="Times New Roman" w:cs="Times New Roman"/>
          <w:szCs w:val="21"/>
        </w:rPr>
      </w:pPr>
      <w:r w:rsidRPr="00417106">
        <w:rPr>
          <w:rFonts w:ascii="Times New Roman" w:eastAsia="Calibri" w:hAnsi="Times New Roman" w:cs="Times New Roman"/>
          <w:b/>
          <w:bCs/>
          <w:i/>
          <w:iCs/>
          <w:szCs w:val="21"/>
        </w:rPr>
        <w:t>Keywords</w:t>
      </w:r>
      <w:r w:rsidRPr="00417106">
        <w:rPr>
          <w:rFonts w:ascii="Times New Roman" w:eastAsia="Calibri" w:hAnsi="Times New Roman" w:cs="Times New Roman"/>
          <w:b/>
          <w:bCs/>
          <w:szCs w:val="21"/>
        </w:rPr>
        <w:t>:</w:t>
      </w:r>
      <w:r w:rsidRPr="00417106">
        <w:rPr>
          <w:rFonts w:ascii="Times New Roman" w:eastAsia="Calibri" w:hAnsi="Times New Roman" w:cs="Times New Roman"/>
          <w:szCs w:val="21"/>
        </w:rPr>
        <w:t xml:space="preserve"> Tuberculosis, COVID-19, Clinical Manifestations, Epidemiology</w:t>
      </w:r>
    </w:p>
    <w:p w14:paraId="3DB75336" w14:textId="77777777" w:rsidR="00417106" w:rsidRPr="00417106" w:rsidRDefault="00417106" w:rsidP="00FD7B90">
      <w:pPr>
        <w:bidi w:val="0"/>
        <w:spacing w:after="0" w:line="240" w:lineRule="auto"/>
        <w:jc w:val="both"/>
        <w:rPr>
          <w:rFonts w:ascii="Times New Roman" w:eastAsia="Calibri" w:hAnsi="Times New Roman" w:cs="Times New Roman"/>
          <w:szCs w:val="21"/>
        </w:rPr>
      </w:pPr>
    </w:p>
    <w:p w14:paraId="3D000FFD" w14:textId="39771497" w:rsidR="00417106" w:rsidRPr="00417106" w:rsidRDefault="00417106" w:rsidP="00FD7B90">
      <w:pPr>
        <w:bidi w:val="0"/>
        <w:spacing w:after="0" w:line="240" w:lineRule="auto"/>
        <w:jc w:val="both"/>
        <w:rPr>
          <w:rFonts w:ascii="Times New Roman" w:eastAsia="Calibri" w:hAnsi="Times New Roman" w:cs="Times New Roman"/>
          <w:szCs w:val="21"/>
        </w:rPr>
      </w:pPr>
      <w:r w:rsidRPr="00417106">
        <w:rPr>
          <w:rFonts w:ascii="Times New Roman" w:eastAsia="Calibri" w:hAnsi="Times New Roman" w:cs="Times New Roman"/>
          <w:b/>
          <w:bCs/>
          <w:i/>
          <w:iCs/>
          <w:szCs w:val="21"/>
        </w:rPr>
        <w:t>Address</w:t>
      </w:r>
      <w:r w:rsidRPr="00417106">
        <w:rPr>
          <w:rFonts w:ascii="Times New Roman" w:eastAsia="Calibri" w:hAnsi="Times New Roman" w:cs="Times New Roman"/>
          <w:szCs w:val="21"/>
        </w:rPr>
        <w:t xml:space="preserve">: </w:t>
      </w:r>
      <w:r w:rsidR="002508F6" w:rsidRPr="002508F6">
        <w:rPr>
          <w:rFonts w:ascii="Times New Roman" w:eastAsia="Calibri" w:hAnsi="Times New Roman" w:cs="Times New Roman"/>
          <w:szCs w:val="21"/>
        </w:rPr>
        <w:t>Department of Internal Medicine, Fasa University of Medical Sciences, Fasa, Iran</w:t>
      </w:r>
    </w:p>
    <w:p w14:paraId="467240CA" w14:textId="589935FE" w:rsidR="00417106" w:rsidRPr="00417106" w:rsidRDefault="00417106" w:rsidP="00FD7B90">
      <w:pPr>
        <w:bidi w:val="0"/>
        <w:spacing w:after="0" w:line="240" w:lineRule="auto"/>
        <w:jc w:val="both"/>
        <w:rPr>
          <w:rFonts w:ascii="Times New Roman" w:eastAsia="Calibri" w:hAnsi="Times New Roman" w:cs="Times New Roman"/>
          <w:szCs w:val="21"/>
        </w:rPr>
      </w:pPr>
      <w:r w:rsidRPr="00417106">
        <w:rPr>
          <w:rFonts w:ascii="Times New Roman" w:eastAsia="Calibri" w:hAnsi="Times New Roman" w:cs="Times New Roman"/>
          <w:b/>
          <w:bCs/>
          <w:i/>
          <w:iCs/>
          <w:szCs w:val="21"/>
        </w:rPr>
        <w:t>Tel</w:t>
      </w:r>
      <w:r w:rsidRPr="00417106">
        <w:rPr>
          <w:rFonts w:ascii="Times New Roman" w:eastAsia="Calibri" w:hAnsi="Times New Roman" w:cs="Times New Roman"/>
          <w:szCs w:val="21"/>
        </w:rPr>
        <w:t xml:space="preserve">: </w:t>
      </w:r>
      <w:r w:rsidR="002508F6">
        <w:rPr>
          <w:rFonts w:ascii="Times New Roman" w:eastAsia="Calibri" w:hAnsi="Times New Roman" w:cs="Times New Roman"/>
          <w:szCs w:val="21"/>
        </w:rPr>
        <w:t>+98</w:t>
      </w:r>
      <w:r w:rsidR="00585BDA" w:rsidRPr="00585BDA">
        <w:rPr>
          <w:rFonts w:ascii="Times New Roman" w:eastAsia="Calibri" w:hAnsi="Times New Roman" w:cs="Times New Roman"/>
          <w:szCs w:val="21"/>
        </w:rPr>
        <w:t>7153333177</w:t>
      </w:r>
    </w:p>
    <w:p w14:paraId="282C6418" w14:textId="77777777" w:rsidR="00417106" w:rsidRPr="00417106" w:rsidRDefault="00417106" w:rsidP="00FD7B90">
      <w:pPr>
        <w:bidi w:val="0"/>
        <w:spacing w:after="0" w:line="240" w:lineRule="auto"/>
        <w:jc w:val="both"/>
        <w:rPr>
          <w:rFonts w:ascii="Times New Roman" w:eastAsia="Calibri" w:hAnsi="Times New Roman" w:cs="Times New Roman"/>
          <w:szCs w:val="21"/>
        </w:rPr>
      </w:pPr>
      <w:r w:rsidRPr="00417106">
        <w:rPr>
          <w:rFonts w:ascii="Times New Roman" w:eastAsia="Calibri" w:hAnsi="Times New Roman" w:cs="Times New Roman"/>
          <w:b/>
          <w:bCs/>
          <w:i/>
          <w:iCs/>
          <w:szCs w:val="21"/>
        </w:rPr>
        <w:t>Email</w:t>
      </w:r>
      <w:r w:rsidRPr="00417106">
        <w:rPr>
          <w:rFonts w:ascii="Times New Roman" w:eastAsia="Calibri" w:hAnsi="Times New Roman" w:cs="Times New Roman"/>
          <w:szCs w:val="21"/>
        </w:rPr>
        <w:t>: r.sareh2012@gmail.com</w:t>
      </w:r>
    </w:p>
    <w:p w14:paraId="5CDAD34D" w14:textId="77777777" w:rsidR="004B15CE" w:rsidRPr="00FD7B90" w:rsidRDefault="004B15CE" w:rsidP="00FD7B90">
      <w:pPr>
        <w:bidi w:val="0"/>
        <w:spacing w:after="0" w:line="240" w:lineRule="auto"/>
        <w:jc w:val="center"/>
        <w:rPr>
          <w:rFonts w:ascii="Times New Roman" w:eastAsia="Calibri" w:hAnsi="Times New Roman" w:cs="Times New Roman"/>
        </w:rPr>
      </w:pPr>
    </w:p>
    <w:p w14:paraId="49813B22" w14:textId="7286E37E" w:rsidR="00FD7B90" w:rsidRDefault="00FD7B90" w:rsidP="00FD7B90">
      <w:pPr>
        <w:bidi w:val="0"/>
        <w:spacing w:after="0" w:line="340" w:lineRule="exact"/>
        <w:ind w:firstLine="283"/>
        <w:jc w:val="center"/>
        <w:rPr>
          <w:rFonts w:ascii="Times New Roman" w:eastAsia="Calibri" w:hAnsi="Times New Roman" w:cs="Nazanin"/>
          <w:sz w:val="19"/>
          <w:szCs w:val="21"/>
        </w:rPr>
      </w:pPr>
      <w:r w:rsidRPr="00F51CD5">
        <w:rPr>
          <w:rFonts w:asciiTheme="majorBidi" w:hAnsiTheme="majorBidi" w:cstheme="majorBidi"/>
          <w:sz w:val="24"/>
          <w:szCs w:val="24"/>
        </w:rPr>
        <w:t>SOURCE</w:t>
      </w:r>
      <w:r>
        <w:rPr>
          <w:rFonts w:asciiTheme="majorBidi" w:hAnsiTheme="majorBidi" w:cstheme="majorBidi"/>
          <w:sz w:val="24"/>
          <w:szCs w:val="24"/>
        </w:rPr>
        <w:t>: STUD</w:t>
      </w:r>
      <w:r w:rsidRPr="00F51CD5">
        <w:rPr>
          <w:rFonts w:asciiTheme="majorBidi" w:hAnsiTheme="majorBidi" w:cstheme="majorBidi"/>
          <w:sz w:val="24"/>
          <w:szCs w:val="24"/>
        </w:rPr>
        <w:t xml:space="preserve"> MED </w:t>
      </w:r>
      <w:r>
        <w:rPr>
          <w:rFonts w:asciiTheme="majorBidi" w:hAnsiTheme="majorBidi" w:cstheme="majorBidi"/>
          <w:sz w:val="24"/>
          <w:szCs w:val="24"/>
        </w:rPr>
        <w:t>SCI</w:t>
      </w:r>
      <w:r w:rsidRPr="00F51CD5">
        <w:rPr>
          <w:rFonts w:asciiTheme="majorBidi" w:hAnsiTheme="majorBidi" w:cstheme="majorBidi"/>
          <w:sz w:val="24"/>
          <w:szCs w:val="24"/>
        </w:rPr>
        <w:t xml:space="preserve"> </w:t>
      </w:r>
      <w:r>
        <w:rPr>
          <w:rFonts w:asciiTheme="majorBidi" w:hAnsiTheme="majorBidi" w:cstheme="majorBidi"/>
          <w:sz w:val="24"/>
          <w:szCs w:val="24"/>
        </w:rPr>
        <w:t>2024: 35</w:t>
      </w:r>
      <w:r w:rsidRPr="00F51CD5">
        <w:rPr>
          <w:rFonts w:asciiTheme="majorBidi" w:hAnsiTheme="majorBidi" w:cstheme="majorBidi"/>
          <w:sz w:val="24"/>
          <w:szCs w:val="24"/>
        </w:rPr>
        <w:t>(</w:t>
      </w:r>
      <w:r>
        <w:rPr>
          <w:rFonts w:asciiTheme="majorBidi" w:hAnsiTheme="majorBidi" w:cstheme="majorBidi"/>
          <w:sz w:val="24"/>
          <w:szCs w:val="24"/>
        </w:rPr>
        <w:t>7</w:t>
      </w:r>
      <w:r w:rsidRPr="00F51CD5">
        <w:rPr>
          <w:rFonts w:asciiTheme="majorBidi" w:hAnsiTheme="majorBidi" w:cstheme="majorBidi"/>
          <w:sz w:val="24"/>
          <w:szCs w:val="24"/>
        </w:rPr>
        <w:t>)</w:t>
      </w:r>
      <w:r>
        <w:rPr>
          <w:rFonts w:asciiTheme="majorBidi" w:hAnsiTheme="majorBidi" w:cstheme="majorBidi"/>
          <w:sz w:val="24"/>
          <w:szCs w:val="24"/>
        </w:rPr>
        <w:t xml:space="preserve">: </w:t>
      </w:r>
      <w:r w:rsidR="00D25C2B">
        <w:rPr>
          <w:rFonts w:asciiTheme="majorBidi" w:hAnsiTheme="majorBidi" w:cstheme="majorBidi"/>
          <w:sz w:val="24"/>
          <w:szCs w:val="24"/>
        </w:rPr>
        <w:t>585</w:t>
      </w:r>
      <w:r w:rsidRPr="00F51CD5">
        <w:rPr>
          <w:rFonts w:asciiTheme="majorBidi" w:hAnsiTheme="majorBidi" w:cstheme="majorBidi"/>
          <w:sz w:val="24"/>
          <w:szCs w:val="24"/>
        </w:rPr>
        <w:t xml:space="preserve"> ISSN</w:t>
      </w:r>
      <w:r>
        <w:rPr>
          <w:rFonts w:asciiTheme="majorBidi" w:hAnsiTheme="majorBidi" w:cstheme="majorBidi"/>
          <w:sz w:val="24"/>
          <w:szCs w:val="24"/>
        </w:rPr>
        <w:t>: 2717</w:t>
      </w:r>
      <w:r w:rsidRPr="00F51CD5">
        <w:rPr>
          <w:rFonts w:asciiTheme="majorBidi" w:hAnsiTheme="majorBidi" w:cstheme="majorBidi"/>
          <w:sz w:val="24"/>
          <w:szCs w:val="24"/>
        </w:rPr>
        <w:t>-</w:t>
      </w:r>
      <w:r>
        <w:rPr>
          <w:rFonts w:asciiTheme="majorBidi" w:hAnsiTheme="majorBidi" w:cstheme="majorBidi"/>
          <w:sz w:val="24"/>
          <w:szCs w:val="24"/>
        </w:rPr>
        <w:t>008X</w:t>
      </w:r>
    </w:p>
    <w:p w14:paraId="7DC66648" w14:textId="77777777" w:rsidR="00FD7B90" w:rsidRDefault="00FD7B90" w:rsidP="00FD7B90">
      <w:pPr>
        <w:bidi w:val="0"/>
        <w:spacing w:after="0" w:line="340" w:lineRule="exact"/>
        <w:ind w:firstLine="283"/>
        <w:jc w:val="center"/>
        <w:rPr>
          <w:rFonts w:ascii="Times New Roman" w:eastAsia="Calibri" w:hAnsi="Times New Roman" w:cs="Nazanin"/>
          <w:sz w:val="19"/>
          <w:szCs w:val="21"/>
        </w:rPr>
      </w:pPr>
    </w:p>
    <w:p w14:paraId="3F4EDDAE" w14:textId="77777777" w:rsidR="00FD7B90" w:rsidRDefault="00FD7B90" w:rsidP="00FD7B90">
      <w:pPr>
        <w:bidi w:val="0"/>
        <w:spacing w:after="0" w:line="240" w:lineRule="auto"/>
        <w:jc w:val="center"/>
        <w:rPr>
          <w:rFonts w:ascii="Times New Roman" w:eastAsia="Calibri" w:hAnsi="Times New Roman" w:cs="Times New Roman"/>
          <w:szCs w:val="21"/>
        </w:rPr>
      </w:pPr>
    </w:p>
    <w:p w14:paraId="164A6794" w14:textId="77777777" w:rsidR="00FD7B90" w:rsidRPr="00D03AE3" w:rsidRDefault="00FD7B90" w:rsidP="00FD7B90">
      <w:pPr>
        <w:bidi w:val="0"/>
        <w:spacing w:after="0" w:line="240" w:lineRule="auto"/>
        <w:jc w:val="center"/>
        <w:rPr>
          <w:rFonts w:ascii="Times New Roman" w:eastAsia="Calibri" w:hAnsi="Times New Roman" w:cs="Times New Roman"/>
          <w:szCs w:val="21"/>
        </w:rPr>
      </w:pPr>
    </w:p>
    <w:p w14:paraId="4F9B2A10" w14:textId="77777777" w:rsidR="00FD7B90" w:rsidRDefault="00FD7B90" w:rsidP="00FD7B90">
      <w:pPr>
        <w:bidi w:val="0"/>
        <w:spacing w:after="0" w:line="240" w:lineRule="auto"/>
        <w:rPr>
          <w:rFonts w:ascii="Times New Roman" w:eastAsia="Calibri" w:hAnsi="Times New Roman" w:cs="Nazanin"/>
          <w:sz w:val="19"/>
          <w:szCs w:val="21"/>
        </w:rPr>
      </w:pPr>
      <w:r w:rsidRPr="00863E27">
        <w:rPr>
          <w:rFonts w:ascii="Times New Roman" w:hAnsi="Times New Roman" w:cs="Nazanin"/>
          <w:sz w:val="17"/>
          <w:szCs w:val="19"/>
        </w:rPr>
        <w:t xml:space="preserve">This is an open-access article distributed under the terms of the </w:t>
      </w:r>
      <w:hyperlink r:id="rId16" w:history="1">
        <w:r w:rsidRPr="00863E27">
          <w:rPr>
            <w:rStyle w:val="Hyperlink"/>
            <w:rFonts w:ascii="Times New Roman" w:hAnsi="Times New Roman" w:cs="Nazanin"/>
            <w:sz w:val="17"/>
            <w:szCs w:val="19"/>
          </w:rPr>
          <w:t>Creative Commons Attribution-noncommercial 4.0 International License</w:t>
        </w:r>
      </w:hyperlink>
      <w:r w:rsidRPr="00863E27">
        <w:rPr>
          <w:rFonts w:ascii="Times New Roman" w:hAnsi="Times New Roman" w:cs="Nazanin"/>
          <w:sz w:val="17"/>
          <w:szCs w:val="19"/>
        </w:rPr>
        <w:t xml:space="preserve"> which permits copy and redistribute the material just in noncommercial usages, as long as the original work is properly cited.</w:t>
      </w:r>
    </w:p>
    <w:p w14:paraId="4C3FF028" w14:textId="77777777" w:rsidR="005E548F" w:rsidRPr="00FD7B90" w:rsidRDefault="005E548F" w:rsidP="00FD7B90">
      <w:pPr>
        <w:bidi w:val="0"/>
        <w:spacing w:after="0" w:line="240" w:lineRule="auto"/>
        <w:jc w:val="center"/>
        <w:rPr>
          <w:rFonts w:ascii="Times New Roman" w:eastAsia="Calibri" w:hAnsi="Times New Roman" w:cs="Times New Roman"/>
          <w:szCs w:val="21"/>
          <w:rtl/>
        </w:rPr>
      </w:pPr>
    </w:p>
    <w:sectPr w:rsidR="005E548F" w:rsidRPr="00FD7B90" w:rsidSect="00373F5F">
      <w:headerReference w:type="default" r:id="rId17"/>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3575" w14:textId="77777777" w:rsidR="003C7F96" w:rsidRDefault="003C7F96" w:rsidP="00373F5F">
      <w:pPr>
        <w:spacing w:after="0" w:line="240" w:lineRule="auto"/>
      </w:pPr>
      <w:r>
        <w:separator/>
      </w:r>
    </w:p>
  </w:endnote>
  <w:endnote w:type="continuationSeparator" w:id="0">
    <w:p w14:paraId="4DEB8331" w14:textId="77777777" w:rsidR="003C7F96" w:rsidRDefault="003C7F96"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07AE"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2</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D688"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3</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9431"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C6653">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6B97" w14:textId="77777777" w:rsidR="003C7F96" w:rsidRDefault="003C7F96" w:rsidP="00373F5F">
      <w:pPr>
        <w:spacing w:after="0" w:line="240" w:lineRule="auto"/>
      </w:pPr>
      <w:r>
        <w:separator/>
      </w:r>
    </w:p>
  </w:footnote>
  <w:footnote w:type="continuationSeparator" w:id="0">
    <w:p w14:paraId="6F630231" w14:textId="77777777" w:rsidR="003C7F96" w:rsidRDefault="003C7F96" w:rsidP="00373F5F">
      <w:pPr>
        <w:spacing w:after="0" w:line="240" w:lineRule="auto"/>
      </w:pPr>
      <w:r>
        <w:continuationSeparator/>
      </w:r>
    </w:p>
  </w:footnote>
  <w:footnote w:id="1">
    <w:p w14:paraId="5F2D5670" w14:textId="77777777" w:rsidR="007B2425" w:rsidRPr="006C4462" w:rsidRDefault="007B2425" w:rsidP="006C4462">
      <w:pPr>
        <w:pStyle w:val="FootnoteText"/>
        <w:rPr>
          <w:rFonts w:ascii="Times New Roman" w:hAnsi="Times New Roman" w:cs="Lotus"/>
          <w:sz w:val="16"/>
          <w:szCs w:val="18"/>
        </w:rPr>
      </w:pPr>
      <w:r w:rsidRPr="006C4462">
        <w:rPr>
          <w:rStyle w:val="FootnoteReference"/>
          <w:rFonts w:ascii="Times New Roman" w:hAnsi="Times New Roman" w:cs="Lotus"/>
          <w:sz w:val="16"/>
          <w:szCs w:val="18"/>
        </w:rPr>
        <w:footnoteRef/>
      </w:r>
      <w:r w:rsidRPr="006C4462">
        <w:rPr>
          <w:rFonts w:ascii="Times New Roman" w:hAnsi="Times New Roman" w:cs="Lotus"/>
          <w:sz w:val="16"/>
          <w:szCs w:val="18"/>
          <w:rtl/>
        </w:rPr>
        <w:t xml:space="preserve"> </w:t>
      </w:r>
      <w:r w:rsidRPr="006C4462">
        <w:rPr>
          <w:rFonts w:ascii="Times New Roman" w:hAnsi="Times New Roman" w:cs="Lotus" w:hint="cs"/>
          <w:sz w:val="16"/>
          <w:szCs w:val="18"/>
          <w:rtl/>
        </w:rPr>
        <w:t xml:space="preserve">گروه </w:t>
      </w:r>
      <w:r w:rsidRPr="006C4462">
        <w:rPr>
          <w:rFonts w:ascii="Times New Roman" w:hAnsi="Times New Roman" w:cs="Lotus"/>
          <w:sz w:val="16"/>
          <w:szCs w:val="18"/>
          <w:rtl/>
        </w:rPr>
        <w:t>ب</w:t>
      </w:r>
      <w:r w:rsidRPr="006C4462">
        <w:rPr>
          <w:rFonts w:ascii="Times New Roman" w:hAnsi="Times New Roman" w:cs="Lotus" w:hint="cs"/>
          <w:sz w:val="16"/>
          <w:szCs w:val="18"/>
          <w:rtl/>
        </w:rPr>
        <w:t>ي</w:t>
      </w:r>
      <w:r w:rsidRPr="006C4462">
        <w:rPr>
          <w:rFonts w:ascii="Times New Roman" w:hAnsi="Times New Roman" w:cs="Lotus" w:hint="eastAsia"/>
          <w:sz w:val="16"/>
          <w:szCs w:val="18"/>
          <w:rtl/>
        </w:rPr>
        <w:t>مار</w:t>
      </w:r>
      <w:r w:rsidRPr="006C4462">
        <w:rPr>
          <w:rFonts w:ascii="Times New Roman" w:hAnsi="Times New Roman" w:cs="Lotus" w:hint="cs"/>
          <w:sz w:val="16"/>
          <w:szCs w:val="18"/>
          <w:rtl/>
        </w:rPr>
        <w:t>ي‌</w:t>
      </w:r>
      <w:r w:rsidRPr="006C4462">
        <w:rPr>
          <w:rFonts w:ascii="Times New Roman" w:hAnsi="Times New Roman" w:cs="Lotus" w:hint="eastAsia"/>
          <w:sz w:val="16"/>
          <w:szCs w:val="18"/>
          <w:rtl/>
        </w:rPr>
        <w:t>ها</w:t>
      </w:r>
      <w:r w:rsidRPr="006C4462">
        <w:rPr>
          <w:rFonts w:ascii="Times New Roman" w:hAnsi="Times New Roman" w:cs="Lotus" w:hint="cs"/>
          <w:sz w:val="16"/>
          <w:szCs w:val="18"/>
          <w:rtl/>
        </w:rPr>
        <w:t>ي داخلي، دانشگاه آزاد اسلامي واحد يزد، يزد، ايران</w:t>
      </w:r>
    </w:p>
  </w:footnote>
  <w:footnote w:id="2">
    <w:p w14:paraId="6959FDE5" w14:textId="77777777" w:rsidR="007B2425" w:rsidRPr="006C4462" w:rsidRDefault="007B2425" w:rsidP="006C4462">
      <w:pPr>
        <w:pStyle w:val="FootnoteText"/>
        <w:rPr>
          <w:rFonts w:ascii="Times New Roman" w:hAnsi="Times New Roman" w:cs="Lotus"/>
          <w:sz w:val="16"/>
          <w:szCs w:val="18"/>
        </w:rPr>
      </w:pPr>
      <w:r w:rsidRPr="006C4462">
        <w:rPr>
          <w:rStyle w:val="FootnoteReference"/>
          <w:rFonts w:ascii="Times New Roman" w:hAnsi="Times New Roman" w:cs="Lotus"/>
          <w:sz w:val="16"/>
          <w:szCs w:val="18"/>
        </w:rPr>
        <w:footnoteRef/>
      </w:r>
      <w:r w:rsidRPr="006C4462">
        <w:rPr>
          <w:rFonts w:ascii="Times New Roman" w:hAnsi="Times New Roman" w:cs="Lotus"/>
          <w:sz w:val="16"/>
          <w:szCs w:val="18"/>
          <w:rtl/>
        </w:rPr>
        <w:t xml:space="preserve"> </w:t>
      </w:r>
      <w:r w:rsidRPr="006C4462">
        <w:rPr>
          <w:rFonts w:ascii="Times New Roman" w:hAnsi="Times New Roman" w:cs="Lotus" w:hint="cs"/>
          <w:sz w:val="16"/>
          <w:szCs w:val="18"/>
          <w:rtl/>
        </w:rPr>
        <w:t xml:space="preserve">گروه </w:t>
      </w:r>
      <w:r w:rsidRPr="006C4462">
        <w:rPr>
          <w:rFonts w:ascii="Times New Roman" w:hAnsi="Times New Roman" w:cs="Lotus"/>
          <w:sz w:val="16"/>
          <w:szCs w:val="18"/>
          <w:rtl/>
        </w:rPr>
        <w:t>ب</w:t>
      </w:r>
      <w:r w:rsidRPr="006C4462">
        <w:rPr>
          <w:rFonts w:ascii="Times New Roman" w:hAnsi="Times New Roman" w:cs="Lotus" w:hint="cs"/>
          <w:sz w:val="16"/>
          <w:szCs w:val="18"/>
          <w:rtl/>
        </w:rPr>
        <w:t>ي</w:t>
      </w:r>
      <w:r w:rsidRPr="006C4462">
        <w:rPr>
          <w:rFonts w:ascii="Times New Roman" w:hAnsi="Times New Roman" w:cs="Lotus" w:hint="eastAsia"/>
          <w:sz w:val="16"/>
          <w:szCs w:val="18"/>
          <w:rtl/>
        </w:rPr>
        <w:t>مار</w:t>
      </w:r>
      <w:r w:rsidRPr="006C4462">
        <w:rPr>
          <w:rFonts w:ascii="Times New Roman" w:hAnsi="Times New Roman" w:cs="Lotus" w:hint="cs"/>
          <w:sz w:val="16"/>
          <w:szCs w:val="18"/>
          <w:rtl/>
        </w:rPr>
        <w:t>ي‌</w:t>
      </w:r>
      <w:r w:rsidRPr="006C4462">
        <w:rPr>
          <w:rFonts w:ascii="Times New Roman" w:hAnsi="Times New Roman" w:cs="Lotus" w:hint="eastAsia"/>
          <w:sz w:val="16"/>
          <w:szCs w:val="18"/>
          <w:rtl/>
        </w:rPr>
        <w:t>ها</w:t>
      </w:r>
      <w:r w:rsidRPr="006C4462">
        <w:rPr>
          <w:rFonts w:ascii="Times New Roman" w:hAnsi="Times New Roman" w:cs="Lotus" w:hint="cs"/>
          <w:sz w:val="16"/>
          <w:szCs w:val="18"/>
          <w:rtl/>
        </w:rPr>
        <w:t>ي داخلي، دانشگاه علوم پزشکي فسا، فسا، ايران (نويسنده مسئول)</w:t>
      </w:r>
    </w:p>
  </w:footnote>
  <w:footnote w:id="3">
    <w:p w14:paraId="3C6E3A05" w14:textId="77777777" w:rsidR="007B2425" w:rsidRPr="006C4462" w:rsidRDefault="007B2425" w:rsidP="006C4462">
      <w:pPr>
        <w:pStyle w:val="FootnoteText"/>
        <w:rPr>
          <w:rFonts w:ascii="Times New Roman" w:hAnsi="Times New Roman" w:cs="Lotus"/>
          <w:sz w:val="16"/>
          <w:szCs w:val="18"/>
        </w:rPr>
      </w:pPr>
      <w:r w:rsidRPr="006C4462">
        <w:rPr>
          <w:rStyle w:val="FootnoteReference"/>
          <w:rFonts w:ascii="Times New Roman" w:hAnsi="Times New Roman" w:cs="Lotus"/>
          <w:sz w:val="16"/>
          <w:szCs w:val="18"/>
        </w:rPr>
        <w:footnoteRef/>
      </w:r>
      <w:r w:rsidRPr="006C4462">
        <w:rPr>
          <w:rFonts w:ascii="Times New Roman" w:hAnsi="Times New Roman" w:cs="Lotus"/>
          <w:sz w:val="16"/>
          <w:szCs w:val="18"/>
          <w:rtl/>
        </w:rPr>
        <w:t xml:space="preserve"> </w:t>
      </w:r>
      <w:r w:rsidRPr="006C4462">
        <w:rPr>
          <w:rFonts w:ascii="Times New Roman" w:hAnsi="Times New Roman" w:cs="Lotus" w:hint="cs"/>
          <w:sz w:val="16"/>
          <w:szCs w:val="18"/>
          <w:rtl/>
        </w:rPr>
        <w:t xml:space="preserve">گروه </w:t>
      </w:r>
      <w:r w:rsidRPr="006C4462">
        <w:rPr>
          <w:rFonts w:ascii="Times New Roman" w:hAnsi="Times New Roman" w:cs="Lotus"/>
          <w:sz w:val="16"/>
          <w:szCs w:val="18"/>
          <w:rtl/>
        </w:rPr>
        <w:t>ب</w:t>
      </w:r>
      <w:r w:rsidRPr="006C4462">
        <w:rPr>
          <w:rFonts w:ascii="Times New Roman" w:hAnsi="Times New Roman" w:cs="Lotus" w:hint="cs"/>
          <w:sz w:val="16"/>
          <w:szCs w:val="18"/>
          <w:rtl/>
        </w:rPr>
        <w:t>ي</w:t>
      </w:r>
      <w:r w:rsidRPr="006C4462">
        <w:rPr>
          <w:rFonts w:ascii="Times New Roman" w:hAnsi="Times New Roman" w:cs="Lotus" w:hint="eastAsia"/>
          <w:sz w:val="16"/>
          <w:szCs w:val="18"/>
          <w:rtl/>
        </w:rPr>
        <w:t>مار</w:t>
      </w:r>
      <w:r w:rsidRPr="006C4462">
        <w:rPr>
          <w:rFonts w:ascii="Times New Roman" w:hAnsi="Times New Roman" w:cs="Lotus" w:hint="cs"/>
          <w:sz w:val="16"/>
          <w:szCs w:val="18"/>
          <w:rtl/>
        </w:rPr>
        <w:t>ي‌</w:t>
      </w:r>
      <w:r w:rsidRPr="006C4462">
        <w:rPr>
          <w:rFonts w:ascii="Times New Roman" w:hAnsi="Times New Roman" w:cs="Lotus" w:hint="eastAsia"/>
          <w:sz w:val="16"/>
          <w:szCs w:val="18"/>
          <w:rtl/>
        </w:rPr>
        <w:t>ها</w:t>
      </w:r>
      <w:r w:rsidRPr="006C4462">
        <w:rPr>
          <w:rFonts w:ascii="Times New Roman" w:hAnsi="Times New Roman" w:cs="Lotus" w:hint="cs"/>
          <w:sz w:val="16"/>
          <w:szCs w:val="18"/>
          <w:rtl/>
        </w:rPr>
        <w:t>ي داخلي، دانشگاه آزاد اسلامي واحد يزد، يزد، ايران</w:t>
      </w:r>
    </w:p>
  </w:footnote>
  <w:footnote w:id="4">
    <w:p w14:paraId="4B604885" w14:textId="77777777" w:rsidR="00417106" w:rsidRPr="006C4462" w:rsidRDefault="00417106" w:rsidP="00FD7B90">
      <w:pPr>
        <w:pStyle w:val="FootnoteText"/>
        <w:bidi w:val="0"/>
        <w:rPr>
          <w:rFonts w:ascii="Times New Roman" w:hAnsi="Times New Roman" w:cs="Lotus"/>
          <w:sz w:val="16"/>
          <w:szCs w:val="18"/>
        </w:rPr>
      </w:pPr>
      <w:r w:rsidRPr="006C4462">
        <w:rPr>
          <w:rStyle w:val="FootnoteReference"/>
          <w:rFonts w:ascii="Times New Roman" w:hAnsi="Times New Roman" w:cs="Lotus"/>
          <w:sz w:val="16"/>
          <w:szCs w:val="18"/>
        </w:rPr>
        <w:footnoteRef/>
      </w:r>
      <w:r w:rsidRPr="006C4462">
        <w:rPr>
          <w:rFonts w:ascii="Times New Roman" w:hAnsi="Times New Roman" w:cs="Lotus"/>
          <w:sz w:val="16"/>
          <w:szCs w:val="18"/>
          <w:rtl/>
        </w:rPr>
        <w:t xml:space="preserve"> </w:t>
      </w:r>
      <w:r w:rsidRPr="006C4462">
        <w:rPr>
          <w:rFonts w:ascii="Times New Roman" w:hAnsi="Times New Roman" w:cs="Lotus"/>
          <w:sz w:val="16"/>
          <w:szCs w:val="18"/>
        </w:rPr>
        <w:t>TB</w:t>
      </w:r>
    </w:p>
  </w:footnote>
  <w:footnote w:id="5">
    <w:p w14:paraId="47CAFCE5" w14:textId="77777777" w:rsidR="00417106" w:rsidRPr="006C4462" w:rsidRDefault="00417106" w:rsidP="00FD7B90">
      <w:pPr>
        <w:pStyle w:val="FootnoteText"/>
        <w:bidi w:val="0"/>
        <w:rPr>
          <w:rFonts w:ascii="Times New Roman" w:hAnsi="Times New Roman" w:cs="Lotus"/>
          <w:sz w:val="16"/>
          <w:szCs w:val="18"/>
        </w:rPr>
      </w:pPr>
      <w:r w:rsidRPr="006C4462">
        <w:rPr>
          <w:rStyle w:val="FootnoteReference"/>
          <w:rFonts w:ascii="Times New Roman" w:hAnsi="Times New Roman" w:cs="Lotus"/>
          <w:sz w:val="16"/>
          <w:szCs w:val="18"/>
        </w:rPr>
        <w:footnoteRef/>
      </w:r>
      <w:r w:rsidRPr="006C4462">
        <w:rPr>
          <w:rFonts w:ascii="Times New Roman" w:hAnsi="Times New Roman" w:cs="Lotus"/>
          <w:sz w:val="16"/>
          <w:szCs w:val="18"/>
          <w:rtl/>
        </w:rPr>
        <w:t xml:space="preserve"> </w:t>
      </w:r>
      <w:r w:rsidRPr="006C4462">
        <w:rPr>
          <w:rFonts w:ascii="Times New Roman" w:hAnsi="Times New Roman" w:cs="Lotus"/>
          <w:sz w:val="16"/>
          <w:szCs w:val="18"/>
        </w:rPr>
        <w:t>MTB</w:t>
      </w:r>
    </w:p>
  </w:footnote>
  <w:footnote w:id="6">
    <w:p w14:paraId="5154AA38" w14:textId="77777777" w:rsidR="00417106" w:rsidRPr="006C4462" w:rsidRDefault="00417106" w:rsidP="00EC0B95">
      <w:pPr>
        <w:spacing w:after="0" w:line="240" w:lineRule="auto"/>
        <w:jc w:val="both"/>
        <w:rPr>
          <w:rFonts w:ascii="Times New Roman" w:hAnsi="Times New Roman" w:cs="Lotus"/>
          <w:sz w:val="16"/>
          <w:szCs w:val="18"/>
          <w:rtl/>
        </w:rPr>
      </w:pPr>
      <w:r w:rsidRPr="006C4462">
        <w:rPr>
          <w:rStyle w:val="FootnoteReference"/>
          <w:rFonts w:ascii="Times New Roman" w:hAnsi="Times New Roman" w:cs="Lotus"/>
          <w:sz w:val="16"/>
          <w:szCs w:val="18"/>
        </w:rPr>
        <w:footnoteRef/>
      </w:r>
      <w:r w:rsidRPr="006C4462">
        <w:rPr>
          <w:rFonts w:ascii="Times New Roman" w:hAnsi="Times New Roman" w:cs="Lotus"/>
          <w:sz w:val="16"/>
          <w:szCs w:val="18"/>
          <w:rtl/>
        </w:rPr>
        <w:t xml:space="preserve"> خبرگزار</w:t>
      </w:r>
      <w:r w:rsidRPr="006C4462">
        <w:rPr>
          <w:rFonts w:ascii="Times New Roman" w:hAnsi="Times New Roman" w:cs="Lotus" w:hint="cs"/>
          <w:sz w:val="16"/>
          <w:szCs w:val="18"/>
          <w:rtl/>
        </w:rPr>
        <w:t>ي</w:t>
      </w:r>
      <w:r w:rsidRPr="006C4462">
        <w:rPr>
          <w:rFonts w:ascii="Times New Roman" w:hAnsi="Times New Roman" w:cs="Lotus"/>
          <w:sz w:val="16"/>
          <w:szCs w:val="18"/>
          <w:rtl/>
        </w:rPr>
        <w:t xml:space="preserve"> صدا و س</w:t>
      </w:r>
      <w:r w:rsidRPr="006C4462">
        <w:rPr>
          <w:rFonts w:ascii="Times New Roman" w:hAnsi="Times New Roman" w:cs="Lotus" w:hint="cs"/>
          <w:sz w:val="16"/>
          <w:szCs w:val="18"/>
          <w:rtl/>
        </w:rPr>
        <w:t>ي</w:t>
      </w:r>
      <w:r w:rsidRPr="006C4462">
        <w:rPr>
          <w:rFonts w:ascii="Times New Roman" w:hAnsi="Times New Roman" w:cs="Lotus" w:hint="eastAsia"/>
          <w:sz w:val="16"/>
          <w:szCs w:val="18"/>
          <w:rtl/>
        </w:rPr>
        <w:t>ما،</w:t>
      </w:r>
      <w:r w:rsidRPr="006C4462">
        <w:rPr>
          <w:rFonts w:ascii="Times New Roman" w:hAnsi="Times New Roman" w:cs="Lotus"/>
          <w:sz w:val="16"/>
          <w:szCs w:val="18"/>
          <w:rtl/>
        </w:rPr>
        <w:t xml:space="preserve"> کد خبر ۴۳۵۵۵۱۹- تار</w:t>
      </w:r>
      <w:r w:rsidRPr="006C4462">
        <w:rPr>
          <w:rFonts w:ascii="Times New Roman" w:hAnsi="Times New Roman" w:cs="Lotus" w:hint="cs"/>
          <w:sz w:val="16"/>
          <w:szCs w:val="18"/>
          <w:rtl/>
        </w:rPr>
        <w:t>ي</w:t>
      </w:r>
      <w:r w:rsidRPr="006C4462">
        <w:rPr>
          <w:rFonts w:ascii="Times New Roman" w:hAnsi="Times New Roman" w:cs="Lotus" w:hint="eastAsia"/>
          <w:sz w:val="16"/>
          <w:szCs w:val="18"/>
          <w:rtl/>
        </w:rPr>
        <w:t>خ</w:t>
      </w:r>
      <w:r w:rsidRPr="006C4462">
        <w:rPr>
          <w:rFonts w:ascii="Times New Roman" w:hAnsi="Times New Roman" w:cs="Lotus"/>
          <w:sz w:val="16"/>
          <w:szCs w:val="18"/>
          <w:rtl/>
        </w:rPr>
        <w:t xml:space="preserve"> انتشار: ۲۳ مهر ۱۴۰۳ - ۱۲:۵۰</w:t>
      </w:r>
    </w:p>
    <w:p w14:paraId="3812F5B2" w14:textId="77777777" w:rsidR="00417106" w:rsidRPr="006C4462" w:rsidRDefault="00417106" w:rsidP="00EC0B95">
      <w:pPr>
        <w:spacing w:after="0" w:line="240" w:lineRule="auto"/>
        <w:jc w:val="both"/>
        <w:rPr>
          <w:rFonts w:ascii="Times New Roman" w:hAnsi="Times New Roman" w:cs="Lotus"/>
          <w:sz w:val="16"/>
          <w:szCs w:val="18"/>
        </w:rPr>
      </w:pPr>
      <w:r w:rsidRPr="006C4462">
        <w:rPr>
          <w:rFonts w:ascii="Times New Roman" w:hAnsi="Times New Roman" w:cs="Lotus"/>
          <w:sz w:val="16"/>
          <w:szCs w:val="18"/>
          <w:rtl/>
        </w:rPr>
        <w:t>خبرگزار</w:t>
      </w:r>
      <w:r w:rsidRPr="006C4462">
        <w:rPr>
          <w:rFonts w:ascii="Times New Roman" w:hAnsi="Times New Roman" w:cs="Lotus" w:hint="cs"/>
          <w:sz w:val="16"/>
          <w:szCs w:val="18"/>
          <w:rtl/>
        </w:rPr>
        <w:t>ي</w:t>
      </w:r>
      <w:r w:rsidRPr="006C4462">
        <w:rPr>
          <w:rFonts w:ascii="Times New Roman" w:hAnsi="Times New Roman" w:cs="Lotus"/>
          <w:sz w:val="16"/>
          <w:szCs w:val="18"/>
          <w:rtl/>
        </w:rPr>
        <w:t xml:space="preserve"> صدا و س</w:t>
      </w:r>
      <w:r w:rsidRPr="006C4462">
        <w:rPr>
          <w:rFonts w:ascii="Times New Roman" w:hAnsi="Times New Roman" w:cs="Lotus" w:hint="cs"/>
          <w:sz w:val="16"/>
          <w:szCs w:val="18"/>
          <w:rtl/>
        </w:rPr>
        <w:t>ي</w:t>
      </w:r>
      <w:r w:rsidRPr="006C4462">
        <w:rPr>
          <w:rFonts w:ascii="Times New Roman" w:hAnsi="Times New Roman" w:cs="Lotus" w:hint="eastAsia"/>
          <w:sz w:val="16"/>
          <w:szCs w:val="18"/>
          <w:rtl/>
        </w:rPr>
        <w:t>ما،</w:t>
      </w:r>
      <w:r w:rsidRPr="006C4462">
        <w:rPr>
          <w:rFonts w:ascii="Times New Roman" w:hAnsi="Times New Roman" w:cs="Lotus"/>
          <w:sz w:val="16"/>
          <w:szCs w:val="18"/>
          <w:rtl/>
        </w:rPr>
        <w:t xml:space="preserve"> کد خبر ۳۶۰۷۷۷۸- تار</w:t>
      </w:r>
      <w:r w:rsidRPr="006C4462">
        <w:rPr>
          <w:rFonts w:ascii="Times New Roman" w:hAnsi="Times New Roman" w:cs="Lotus" w:hint="cs"/>
          <w:sz w:val="16"/>
          <w:szCs w:val="18"/>
          <w:rtl/>
        </w:rPr>
        <w:t>ي</w:t>
      </w:r>
      <w:r w:rsidRPr="006C4462">
        <w:rPr>
          <w:rFonts w:ascii="Times New Roman" w:hAnsi="Times New Roman" w:cs="Lotus" w:hint="eastAsia"/>
          <w:sz w:val="16"/>
          <w:szCs w:val="18"/>
          <w:rtl/>
        </w:rPr>
        <w:t>خ</w:t>
      </w:r>
      <w:r w:rsidRPr="006C4462">
        <w:rPr>
          <w:rFonts w:ascii="Times New Roman" w:hAnsi="Times New Roman" w:cs="Lotus"/>
          <w:sz w:val="16"/>
          <w:szCs w:val="18"/>
          <w:rtl/>
        </w:rPr>
        <w:t xml:space="preserve"> انتشار: ۲۸ مهر ۱۴۰۱ - ۲۲:۲۱</w:t>
      </w:r>
    </w:p>
  </w:footnote>
  <w:footnote w:id="7">
    <w:p w14:paraId="4A686EDA" w14:textId="77777777" w:rsidR="00417106" w:rsidRPr="006C4462" w:rsidRDefault="00417106" w:rsidP="00FD7B90">
      <w:pPr>
        <w:pStyle w:val="FootnoteText"/>
        <w:bidi w:val="0"/>
        <w:rPr>
          <w:rFonts w:ascii="Times New Roman" w:hAnsi="Times New Roman" w:cs="Lotus"/>
          <w:i/>
          <w:iCs/>
        </w:rPr>
      </w:pPr>
      <w:r w:rsidRPr="006C4462">
        <w:rPr>
          <w:rStyle w:val="FootnoteReference"/>
          <w:rFonts w:ascii="Times New Roman" w:hAnsi="Times New Roman" w:cs="Lotus"/>
          <w:i/>
          <w:iCs/>
        </w:rPr>
        <w:footnoteRef/>
      </w:r>
      <w:r w:rsidRPr="006C4462">
        <w:rPr>
          <w:rFonts w:ascii="Times New Roman" w:hAnsi="Times New Roman" w:cs="Lotus"/>
          <w:i/>
          <w:iCs/>
          <w:rtl/>
        </w:rPr>
        <w:t xml:space="preserve"> </w:t>
      </w:r>
      <w:r w:rsidRPr="006C4462">
        <w:rPr>
          <w:rFonts w:ascii="Times New Roman" w:hAnsi="Times New Roman" w:cs="Lotus"/>
          <w:i/>
          <w:iCs/>
        </w:rPr>
        <w:t>Department of Internal Medicine, Yazd Medical Science Branch, Islamic Azad University, Yazd, Iran</w:t>
      </w:r>
    </w:p>
  </w:footnote>
  <w:footnote w:id="8">
    <w:p w14:paraId="23717C16" w14:textId="77777777" w:rsidR="00417106" w:rsidRPr="006C4462" w:rsidRDefault="00417106" w:rsidP="00FD7B90">
      <w:pPr>
        <w:pStyle w:val="FootnoteText"/>
        <w:bidi w:val="0"/>
        <w:rPr>
          <w:rFonts w:ascii="Times New Roman" w:hAnsi="Times New Roman" w:cs="Lotus"/>
          <w:i/>
          <w:iCs/>
        </w:rPr>
      </w:pPr>
      <w:r w:rsidRPr="006C4462">
        <w:rPr>
          <w:rStyle w:val="FootnoteReference"/>
          <w:rFonts w:ascii="Times New Roman" w:hAnsi="Times New Roman" w:cs="Lotus"/>
          <w:i/>
          <w:iCs/>
        </w:rPr>
        <w:footnoteRef/>
      </w:r>
      <w:r w:rsidRPr="006C4462">
        <w:rPr>
          <w:rFonts w:ascii="Times New Roman" w:hAnsi="Times New Roman" w:cs="Lotus"/>
          <w:i/>
          <w:iCs/>
          <w:rtl/>
        </w:rPr>
        <w:t xml:space="preserve"> </w:t>
      </w:r>
      <w:r w:rsidRPr="006C4462">
        <w:rPr>
          <w:rFonts w:ascii="Times New Roman" w:hAnsi="Times New Roman" w:cs="Lotus"/>
          <w:i/>
          <w:iCs/>
          <w:lang w:val="en"/>
        </w:rPr>
        <w:t>Department of Internal Medicine, Fasa University of Medical Sciences, Fasa, Iran (Corresponding Author)</w:t>
      </w:r>
    </w:p>
  </w:footnote>
  <w:footnote w:id="9">
    <w:p w14:paraId="53B21821" w14:textId="77777777" w:rsidR="00417106" w:rsidRPr="00742E33" w:rsidRDefault="00417106" w:rsidP="00FD7B90">
      <w:pPr>
        <w:pStyle w:val="FootnoteText"/>
        <w:bidi w:val="0"/>
        <w:rPr>
          <w:rFonts w:ascii="Times New Roman" w:hAnsi="Times New Roman" w:cs="Lotus"/>
          <w:i/>
          <w:iCs/>
        </w:rPr>
      </w:pPr>
      <w:r w:rsidRPr="006C4462">
        <w:rPr>
          <w:rStyle w:val="FootnoteReference"/>
          <w:rFonts w:ascii="Times New Roman" w:hAnsi="Times New Roman" w:cs="Lotus"/>
          <w:i/>
          <w:iCs/>
        </w:rPr>
        <w:footnoteRef/>
      </w:r>
      <w:r w:rsidRPr="006C4462">
        <w:rPr>
          <w:rFonts w:ascii="Times New Roman" w:hAnsi="Times New Roman" w:cs="Lotus"/>
          <w:i/>
          <w:iCs/>
          <w:rtl/>
        </w:rPr>
        <w:t xml:space="preserve"> </w:t>
      </w:r>
      <w:r w:rsidRPr="006C4462">
        <w:rPr>
          <w:rFonts w:ascii="Times New Roman" w:hAnsi="Times New Roman" w:cs="Lotus"/>
          <w:i/>
          <w:iCs/>
        </w:rPr>
        <w:t>Department of Internal Medicine, Yazd Medical Science Branch, Islamic Azad University, Yazd, Iran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FF11" w14:textId="77777777" w:rsidR="00F92CB1" w:rsidRPr="00AB6DFC" w:rsidRDefault="00F92CB1"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6FFDE379" w14:textId="77777777" w:rsidR="00F92CB1" w:rsidRDefault="00F92CB1"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5F0F1BDE" wp14:editId="61ACEFE2">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7209A"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59DE" w14:textId="77777777" w:rsidR="00F92CB1" w:rsidRPr="000403D3" w:rsidRDefault="00F92CB1"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2724730A" w14:textId="77777777" w:rsidR="00F92CB1" w:rsidRPr="000403D3" w:rsidRDefault="00F92CB1"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427BA1F2" wp14:editId="1C008986">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2D7C"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E9D5" w14:textId="77777777" w:rsidR="00F92CB1" w:rsidRPr="00C4405A" w:rsidRDefault="00F92CB1"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5BA88D87" wp14:editId="6C4A688E">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6B6729CE"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88D87"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6B6729CE"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77BE75AE" w14:textId="77777777" w:rsidR="00F92CB1" w:rsidRDefault="00F92CB1"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AFC4" w14:textId="7B9657A9" w:rsidR="003F7EAA" w:rsidRPr="00D5343F" w:rsidRDefault="003B21D0" w:rsidP="003B21D0">
    <w:pPr>
      <w:pStyle w:val="AHeader"/>
      <w:tabs>
        <w:tab w:val="clear" w:pos="4153"/>
        <w:tab w:val="clear" w:pos="8306"/>
        <w:tab w:val="right" w:pos="9072"/>
        <w:tab w:val="right" w:pos="9355"/>
      </w:tabs>
      <w:bidi/>
      <w:rPr>
        <w:rFonts w:cs="Nazanin"/>
      </w:rPr>
    </w:pPr>
    <w:r w:rsidRPr="003B21D0">
      <w:rPr>
        <w:rFonts w:cs="Nazanin" w:hint="cs"/>
        <w:rtl/>
      </w:rPr>
      <w:t>بررسي</w:t>
    </w:r>
    <w:r w:rsidRPr="003B21D0">
      <w:rPr>
        <w:rFonts w:cs="Nazanin"/>
        <w:rtl/>
      </w:rPr>
      <w:t xml:space="preserve"> </w:t>
    </w:r>
    <w:r w:rsidRPr="003B21D0">
      <w:rPr>
        <w:rFonts w:cs="Nazanin" w:hint="cs"/>
        <w:rtl/>
      </w:rPr>
      <w:t>اپيدميولوژي و تظاهرات باليني سل قبل و بعد از کرونا در ساکنين شهر يزد</w:t>
    </w:r>
    <w:r w:rsidR="003F7EAA" w:rsidRPr="00D5343F">
      <w:rPr>
        <w:rFonts w:cs="Nazanin"/>
        <w:rtl/>
      </w:rPr>
      <w:tab/>
    </w:r>
    <w:r>
      <w:rPr>
        <w:rFonts w:cs="Nazanin" w:hint="cs"/>
        <w:rtl/>
      </w:rPr>
      <w:t xml:space="preserve">ابوالحسن حلوانی </w:t>
    </w:r>
    <w:r w:rsidR="003F7EAA" w:rsidRPr="00D5343F">
      <w:rPr>
        <w:rFonts w:cs="Nazanin" w:hint="cs"/>
        <w:rtl/>
      </w:rPr>
      <w:t>و همکاران</w:t>
    </w:r>
  </w:p>
  <w:p w14:paraId="411FB7BD" w14:textId="77777777" w:rsidR="003F7EAA" w:rsidRDefault="003F7EAA"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7D99FABB" wp14:editId="1734CE8C">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901E3" id="Line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C825" w14:textId="2E1BCFA4" w:rsidR="00663595" w:rsidRPr="00D5343F" w:rsidRDefault="004B4B6A"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Pr>
        <w:rFonts w:eastAsia="Times New Roman" w:cs="Nazanin" w:hint="cs"/>
        <w:sz w:val="16"/>
        <w:szCs w:val="18"/>
        <w:rtl/>
      </w:rPr>
      <w:t>35</w:t>
    </w:r>
    <w:r w:rsidRPr="00D5343F">
      <w:rPr>
        <w:rFonts w:eastAsia="Times New Roman" w:cs="Nazanin" w:hint="cs"/>
        <w:sz w:val="16"/>
        <w:szCs w:val="18"/>
        <w:rtl/>
      </w:rPr>
      <w:t xml:space="preserve">، شماره </w:t>
    </w:r>
    <w:r>
      <w:rPr>
        <w:rFonts w:eastAsia="Times New Roman" w:cs="Nazanin" w:hint="cs"/>
        <w:sz w:val="16"/>
        <w:szCs w:val="18"/>
        <w:rtl/>
      </w:rPr>
      <w:t>7</w:t>
    </w:r>
    <w:r w:rsidRPr="00D5343F">
      <w:rPr>
        <w:rFonts w:eastAsia="Times New Roman" w:cs="Nazanin" w:hint="cs"/>
        <w:sz w:val="16"/>
        <w:szCs w:val="18"/>
        <w:rtl/>
      </w:rPr>
      <w:t xml:space="preserve">، </w:t>
    </w:r>
    <w:r>
      <w:rPr>
        <w:rFonts w:eastAsia="Times New Roman" w:cs="Nazanin" w:hint="cs"/>
        <w:sz w:val="16"/>
        <w:szCs w:val="18"/>
        <w:rtl/>
      </w:rPr>
      <w:t>مهر</w:t>
    </w:r>
    <w:r w:rsidRPr="00D5343F">
      <w:rPr>
        <w:rFonts w:eastAsia="Times New Roman" w:cs="Nazanin" w:hint="cs"/>
        <w:sz w:val="16"/>
        <w:szCs w:val="18"/>
        <w:rtl/>
      </w:rPr>
      <w:t xml:space="preserve"> </w:t>
    </w:r>
    <w:r>
      <w:rPr>
        <w:rFonts w:eastAsia="Times New Roman" w:cs="Nazanin" w:hint="cs"/>
        <w:sz w:val="16"/>
        <w:szCs w:val="18"/>
        <w:rtl/>
      </w:rPr>
      <w:t>1403</w:t>
    </w:r>
  </w:p>
  <w:p w14:paraId="267CE904" w14:textId="77777777" w:rsidR="00663595" w:rsidRPr="00663595" w:rsidRDefault="00663595"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5FE49904" wp14:editId="5FCF0538">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BD6AB" id="Line 3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3328" w14:textId="77777777" w:rsidR="008F57B2" w:rsidRDefault="008F57B2" w:rsidP="008F57B2">
    <w:pPr>
      <w:tabs>
        <w:tab w:val="center" w:pos="4153"/>
        <w:tab w:val="right" w:pos="8306"/>
      </w:tabs>
      <w:bidi w:val="0"/>
      <w:spacing w:after="0"/>
      <w:rPr>
        <w:rFonts w:asciiTheme="majorBidi" w:eastAsia="Times New Roman" w:hAnsiTheme="majorBidi" w:cstheme="majorBidi"/>
        <w:sz w:val="20"/>
      </w:rPr>
    </w:pPr>
    <w:r>
      <w:rPr>
        <w:noProof/>
      </w:rPr>
      <mc:AlternateContent>
        <mc:Choice Requires="wps">
          <w:drawing>
            <wp:anchor distT="0" distB="0" distL="114300" distR="114300" simplePos="0" relativeHeight="251667456" behindDoc="0" locked="0" layoutInCell="1" allowOverlap="1" wp14:anchorId="7D1EAA03" wp14:editId="1C6D2675">
              <wp:simplePos x="0" y="0"/>
              <wp:positionH relativeFrom="column">
                <wp:posOffset>4780280</wp:posOffset>
              </wp:positionH>
              <wp:positionV relativeFrom="paragraph">
                <wp:posOffset>-53975</wp:posOffset>
              </wp:positionV>
              <wp:extent cx="1398905" cy="340995"/>
              <wp:effectExtent l="190500" t="0" r="0" b="2095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CFD2C73" w14:textId="77777777" w:rsidR="008F57B2" w:rsidRDefault="008F57B2" w:rsidP="008F57B2">
                          <w:pPr>
                            <w:pStyle w:val="Header"/>
                            <w:rPr>
                              <w:b/>
                              <w:bCs/>
                              <w:sz w:val="18"/>
                              <w:szCs w:val="18"/>
                            </w:rPr>
                          </w:pPr>
                          <w:r>
                            <w:rPr>
                              <w:b/>
                              <w:bCs/>
                              <w:sz w:val="18"/>
                              <w:szCs w:val="18"/>
                            </w:rPr>
                            <w:t>Original Article</w:t>
                          </w:r>
                        </w:p>
                        <w:p w14:paraId="479F33C9" w14:textId="77777777" w:rsidR="008F57B2" w:rsidRDefault="008F57B2" w:rsidP="008F57B2">
                          <w:pPr>
                            <w:pStyle w:val="Header"/>
                            <w:rPr>
                              <w:b/>
                              <w:bCs/>
                              <w:sz w:val="18"/>
                              <w:szCs w:val="18"/>
                            </w:rPr>
                          </w:pPr>
                        </w:p>
                        <w:p w14:paraId="4192712C" w14:textId="77777777" w:rsidR="008F57B2" w:rsidRDefault="008F57B2" w:rsidP="008F57B2">
                          <w:pPr>
                            <w:pStyle w:val="Header"/>
                            <w:rPr>
                              <w:b/>
                              <w:bCs/>
                              <w:sz w:val="18"/>
                              <w:szCs w:val="18"/>
                            </w:rPr>
                          </w:pPr>
                        </w:p>
                        <w:p w14:paraId="2A0C85F1" w14:textId="77777777" w:rsidR="008F57B2" w:rsidRDefault="008F57B2" w:rsidP="008F57B2">
                          <w:pPr>
                            <w:rPr>
                              <w:b/>
                              <w:bCs/>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EAA03" id="Oval 9" o:spid="_x0000_s1029" style="position:absolute;margin-left:376.4pt;margin-top:-4.2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">
              <v:shadow on="t" type="perspective" opacity=".5" origin=",.5" offset="0,0" matrix=",56756f,,.5"/>
              <v:textbox>
                <w:txbxContent>
                  <w:p w14:paraId="6CFD2C73" w14:textId="77777777" w:rsidR="008F57B2" w:rsidRDefault="008F57B2" w:rsidP="008F57B2">
                    <w:pPr>
                      <w:pStyle w:val="Header"/>
                      <w:rPr>
                        <w:b/>
                        <w:bCs/>
                        <w:sz w:val="18"/>
                        <w:szCs w:val="18"/>
                      </w:rPr>
                    </w:pPr>
                    <w:r>
                      <w:rPr>
                        <w:b/>
                        <w:bCs/>
                        <w:sz w:val="18"/>
                        <w:szCs w:val="18"/>
                      </w:rPr>
                      <w:t>Original Article</w:t>
                    </w:r>
                  </w:p>
                  <w:p w14:paraId="479F33C9" w14:textId="77777777" w:rsidR="008F57B2" w:rsidRDefault="008F57B2" w:rsidP="008F57B2">
                    <w:pPr>
                      <w:pStyle w:val="Header"/>
                      <w:rPr>
                        <w:b/>
                        <w:bCs/>
                        <w:sz w:val="18"/>
                        <w:szCs w:val="18"/>
                      </w:rPr>
                    </w:pPr>
                  </w:p>
                  <w:p w14:paraId="4192712C" w14:textId="77777777" w:rsidR="008F57B2" w:rsidRDefault="008F57B2" w:rsidP="008F57B2">
                    <w:pPr>
                      <w:pStyle w:val="Header"/>
                      <w:rPr>
                        <w:b/>
                        <w:bCs/>
                        <w:sz w:val="18"/>
                        <w:szCs w:val="18"/>
                      </w:rPr>
                    </w:pPr>
                  </w:p>
                  <w:p w14:paraId="2A0C85F1" w14:textId="77777777" w:rsidR="008F57B2" w:rsidRDefault="008F57B2" w:rsidP="008F57B2">
                    <w:pPr>
                      <w:rPr>
                        <w:b/>
                        <w:bCs/>
                        <w:sz w:val="18"/>
                        <w:szCs w:val="18"/>
                      </w:rPr>
                    </w:pPr>
                  </w:p>
                </w:txbxContent>
              </v:textbox>
            </v:oval>
          </w:pict>
        </mc:Fallback>
      </mc:AlternateContent>
    </w:r>
    <w:r>
      <w:rPr>
        <w:rFonts w:asciiTheme="majorBidi" w:eastAsia="Times New Roman" w:hAnsiTheme="majorBidi" w:cstheme="majorBidi"/>
        <w:sz w:val="20"/>
      </w:rPr>
      <w:t>Studies in Medical Sciences, Vol. 35(7),</w:t>
    </w:r>
    <w:r>
      <w:rPr>
        <w:rFonts w:asciiTheme="majorBidi" w:hAnsiTheme="majorBidi" w:cstheme="majorBidi"/>
      </w:rPr>
      <w:t xml:space="preserve"> </w:t>
    </w:r>
    <w:r>
      <w:rPr>
        <w:rFonts w:asciiTheme="majorBidi" w:eastAsia="Times New Roman" w:hAnsiTheme="majorBidi" w:cstheme="majorBidi"/>
        <w:sz w:val="20"/>
      </w:rPr>
      <w:t>October 2024</w:t>
    </w:r>
  </w:p>
  <w:p w14:paraId="10BB50FD" w14:textId="77777777" w:rsidR="008F57B2" w:rsidRPr="00F9302B" w:rsidRDefault="008F57B2" w:rsidP="008F57B2">
    <w:pPr>
      <w:tabs>
        <w:tab w:val="center" w:pos="4153"/>
        <w:tab w:val="right" w:pos="8306"/>
      </w:tabs>
      <w:spacing w:after="0"/>
      <w:rPr>
        <w:rFonts w:eastAsia="Times New Roman"/>
      </w:rPr>
    </w:pPr>
    <w:r>
      <w:rPr>
        <w:noProof/>
      </w:rPr>
      <mc:AlternateContent>
        <mc:Choice Requires="wps">
          <w:drawing>
            <wp:anchor distT="4294967292" distB="4294967292" distL="114300" distR="114300" simplePos="0" relativeHeight="251668480" behindDoc="0" locked="0" layoutInCell="1" allowOverlap="1" wp14:anchorId="2269299A" wp14:editId="376DBD48">
              <wp:simplePos x="0" y="0"/>
              <wp:positionH relativeFrom="column">
                <wp:posOffset>-293370</wp:posOffset>
              </wp:positionH>
              <wp:positionV relativeFrom="paragraph">
                <wp:posOffset>140970</wp:posOffset>
              </wp:positionV>
              <wp:extent cx="57804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451AB" id="Straight Connector 13"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 w15:restartNumberingAfterBreak="0">
    <w:nsid w:val="410768E8"/>
    <w:multiLevelType w:val="hybridMultilevel"/>
    <w:tmpl w:val="AF94368E"/>
    <w:lvl w:ilvl="0" w:tplc="EE9C5C1C">
      <w:start w:val="1"/>
      <w:numFmt w:val="decimal"/>
      <w:lvlText w:val="%1-"/>
      <w:lvlJc w:val="left"/>
      <w:pPr>
        <w:ind w:left="3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008917">
    <w:abstractNumId w:val="2"/>
  </w:num>
  <w:num w:numId="2" w16cid:durableId="444738442">
    <w:abstractNumId w:val="4"/>
  </w:num>
  <w:num w:numId="3" w16cid:durableId="17897415">
    <w:abstractNumId w:val="7"/>
  </w:num>
  <w:num w:numId="4" w16cid:durableId="444543093">
    <w:abstractNumId w:val="10"/>
  </w:num>
  <w:num w:numId="5" w16cid:durableId="151485935">
    <w:abstractNumId w:val="3"/>
  </w:num>
  <w:num w:numId="6" w16cid:durableId="1302996846">
    <w:abstractNumId w:val="9"/>
  </w:num>
  <w:num w:numId="7" w16cid:durableId="1748961675">
    <w:abstractNumId w:val="0"/>
  </w:num>
  <w:num w:numId="8" w16cid:durableId="765344015">
    <w:abstractNumId w:val="8"/>
  </w:num>
  <w:num w:numId="9" w16cid:durableId="757412227">
    <w:abstractNumId w:val="6"/>
  </w:num>
  <w:num w:numId="10" w16cid:durableId="861630735">
    <w:abstractNumId w:val="1"/>
  </w:num>
  <w:num w:numId="11" w16cid:durableId="516778081">
    <w:abstractNumId w:val="11"/>
  </w:num>
  <w:num w:numId="12" w16cid:durableId="340284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4B"/>
    <w:rsid w:val="000015A1"/>
    <w:rsid w:val="00002867"/>
    <w:rsid w:val="0001057B"/>
    <w:rsid w:val="000124E3"/>
    <w:rsid w:val="0002559A"/>
    <w:rsid w:val="00030352"/>
    <w:rsid w:val="00037464"/>
    <w:rsid w:val="0004350E"/>
    <w:rsid w:val="0005314E"/>
    <w:rsid w:val="0005470A"/>
    <w:rsid w:val="00062DD6"/>
    <w:rsid w:val="00067E81"/>
    <w:rsid w:val="000753B5"/>
    <w:rsid w:val="00085C52"/>
    <w:rsid w:val="00085CF5"/>
    <w:rsid w:val="000878ED"/>
    <w:rsid w:val="000933D4"/>
    <w:rsid w:val="000A073E"/>
    <w:rsid w:val="000A1E6B"/>
    <w:rsid w:val="000A238A"/>
    <w:rsid w:val="000A5E15"/>
    <w:rsid w:val="000A6B23"/>
    <w:rsid w:val="000B1B50"/>
    <w:rsid w:val="000B3CA4"/>
    <w:rsid w:val="000B3CAC"/>
    <w:rsid w:val="000C1A5C"/>
    <w:rsid w:val="000C6AC0"/>
    <w:rsid w:val="000E2ADD"/>
    <w:rsid w:val="000E514D"/>
    <w:rsid w:val="000F7872"/>
    <w:rsid w:val="0010271F"/>
    <w:rsid w:val="00111FAE"/>
    <w:rsid w:val="00112717"/>
    <w:rsid w:val="00114927"/>
    <w:rsid w:val="00122F24"/>
    <w:rsid w:val="0012447E"/>
    <w:rsid w:val="00126127"/>
    <w:rsid w:val="00127C1A"/>
    <w:rsid w:val="001309BD"/>
    <w:rsid w:val="0013169A"/>
    <w:rsid w:val="00133AA5"/>
    <w:rsid w:val="00143B5A"/>
    <w:rsid w:val="0014645B"/>
    <w:rsid w:val="00146D91"/>
    <w:rsid w:val="00150E54"/>
    <w:rsid w:val="00152166"/>
    <w:rsid w:val="00152E81"/>
    <w:rsid w:val="00154476"/>
    <w:rsid w:val="00171220"/>
    <w:rsid w:val="00175AA7"/>
    <w:rsid w:val="00176543"/>
    <w:rsid w:val="00183E67"/>
    <w:rsid w:val="00184E98"/>
    <w:rsid w:val="00193ECA"/>
    <w:rsid w:val="00197369"/>
    <w:rsid w:val="001A08E0"/>
    <w:rsid w:val="001B0AB9"/>
    <w:rsid w:val="001B6E14"/>
    <w:rsid w:val="001C0B90"/>
    <w:rsid w:val="001C10CD"/>
    <w:rsid w:val="001D1CD6"/>
    <w:rsid w:val="001D6610"/>
    <w:rsid w:val="001D66A5"/>
    <w:rsid w:val="001E4E66"/>
    <w:rsid w:val="001F5048"/>
    <w:rsid w:val="002030CD"/>
    <w:rsid w:val="00205C28"/>
    <w:rsid w:val="00215E03"/>
    <w:rsid w:val="00226866"/>
    <w:rsid w:val="00234596"/>
    <w:rsid w:val="00244AF5"/>
    <w:rsid w:val="002463A4"/>
    <w:rsid w:val="002508F6"/>
    <w:rsid w:val="00254B32"/>
    <w:rsid w:val="00266220"/>
    <w:rsid w:val="00272827"/>
    <w:rsid w:val="00286EB8"/>
    <w:rsid w:val="0029518C"/>
    <w:rsid w:val="002974CB"/>
    <w:rsid w:val="002A25C6"/>
    <w:rsid w:val="002A2F4B"/>
    <w:rsid w:val="002A3204"/>
    <w:rsid w:val="002A51EE"/>
    <w:rsid w:val="002A6693"/>
    <w:rsid w:val="002B1495"/>
    <w:rsid w:val="002B185D"/>
    <w:rsid w:val="002B3713"/>
    <w:rsid w:val="002B641C"/>
    <w:rsid w:val="002C6653"/>
    <w:rsid w:val="002D2E05"/>
    <w:rsid w:val="002E079C"/>
    <w:rsid w:val="002E4DCC"/>
    <w:rsid w:val="002F3131"/>
    <w:rsid w:val="002F56F2"/>
    <w:rsid w:val="0030269C"/>
    <w:rsid w:val="00304176"/>
    <w:rsid w:val="00305938"/>
    <w:rsid w:val="00305F16"/>
    <w:rsid w:val="00315477"/>
    <w:rsid w:val="00335D2D"/>
    <w:rsid w:val="003457F4"/>
    <w:rsid w:val="0034742B"/>
    <w:rsid w:val="00351B44"/>
    <w:rsid w:val="0035352D"/>
    <w:rsid w:val="00357DCA"/>
    <w:rsid w:val="00362344"/>
    <w:rsid w:val="00362AC7"/>
    <w:rsid w:val="003711AB"/>
    <w:rsid w:val="00372E6F"/>
    <w:rsid w:val="00373F5F"/>
    <w:rsid w:val="003977BF"/>
    <w:rsid w:val="003A2C03"/>
    <w:rsid w:val="003A5DAA"/>
    <w:rsid w:val="003A6650"/>
    <w:rsid w:val="003B0704"/>
    <w:rsid w:val="003B21D0"/>
    <w:rsid w:val="003B2EB3"/>
    <w:rsid w:val="003B40FD"/>
    <w:rsid w:val="003B4993"/>
    <w:rsid w:val="003B6F3F"/>
    <w:rsid w:val="003C1DB6"/>
    <w:rsid w:val="003C6EE2"/>
    <w:rsid w:val="003C7F96"/>
    <w:rsid w:val="003D0536"/>
    <w:rsid w:val="003E54CA"/>
    <w:rsid w:val="003F45D8"/>
    <w:rsid w:val="003F66A0"/>
    <w:rsid w:val="003F7EAA"/>
    <w:rsid w:val="003F7F57"/>
    <w:rsid w:val="004052C0"/>
    <w:rsid w:val="00405AF4"/>
    <w:rsid w:val="004138B3"/>
    <w:rsid w:val="00417106"/>
    <w:rsid w:val="00420E9F"/>
    <w:rsid w:val="004359F0"/>
    <w:rsid w:val="00437382"/>
    <w:rsid w:val="0044048A"/>
    <w:rsid w:val="00466E2C"/>
    <w:rsid w:val="00470369"/>
    <w:rsid w:val="0047454F"/>
    <w:rsid w:val="00477999"/>
    <w:rsid w:val="00483804"/>
    <w:rsid w:val="0049090A"/>
    <w:rsid w:val="00493118"/>
    <w:rsid w:val="0049587F"/>
    <w:rsid w:val="004B10DA"/>
    <w:rsid w:val="004B15CE"/>
    <w:rsid w:val="004B4B6A"/>
    <w:rsid w:val="004B6AEA"/>
    <w:rsid w:val="004C0B48"/>
    <w:rsid w:val="004D154A"/>
    <w:rsid w:val="004E2F55"/>
    <w:rsid w:val="004E7795"/>
    <w:rsid w:val="004F212D"/>
    <w:rsid w:val="004F2201"/>
    <w:rsid w:val="004F2E78"/>
    <w:rsid w:val="00500A2F"/>
    <w:rsid w:val="0050558B"/>
    <w:rsid w:val="00511554"/>
    <w:rsid w:val="0051339B"/>
    <w:rsid w:val="00515A68"/>
    <w:rsid w:val="00516CAC"/>
    <w:rsid w:val="00552574"/>
    <w:rsid w:val="005528A9"/>
    <w:rsid w:val="00560045"/>
    <w:rsid w:val="00563B08"/>
    <w:rsid w:val="00563EAF"/>
    <w:rsid w:val="00570FB0"/>
    <w:rsid w:val="00573139"/>
    <w:rsid w:val="00581E2A"/>
    <w:rsid w:val="00585BDA"/>
    <w:rsid w:val="00596993"/>
    <w:rsid w:val="005A12A1"/>
    <w:rsid w:val="005A29FF"/>
    <w:rsid w:val="005A42A3"/>
    <w:rsid w:val="005A5BE1"/>
    <w:rsid w:val="005B2EAA"/>
    <w:rsid w:val="005C1D30"/>
    <w:rsid w:val="005D5865"/>
    <w:rsid w:val="005D67FB"/>
    <w:rsid w:val="005E0856"/>
    <w:rsid w:val="005E0FCF"/>
    <w:rsid w:val="005E548F"/>
    <w:rsid w:val="005E606B"/>
    <w:rsid w:val="005F6A39"/>
    <w:rsid w:val="0060139E"/>
    <w:rsid w:val="00603F26"/>
    <w:rsid w:val="00611A5C"/>
    <w:rsid w:val="00613A58"/>
    <w:rsid w:val="00614000"/>
    <w:rsid w:val="00614185"/>
    <w:rsid w:val="0062009D"/>
    <w:rsid w:val="00622970"/>
    <w:rsid w:val="00623821"/>
    <w:rsid w:val="006241A1"/>
    <w:rsid w:val="00630E00"/>
    <w:rsid w:val="00631421"/>
    <w:rsid w:val="0063245D"/>
    <w:rsid w:val="006538A4"/>
    <w:rsid w:val="00663595"/>
    <w:rsid w:val="00665232"/>
    <w:rsid w:val="00670CB6"/>
    <w:rsid w:val="00676D5B"/>
    <w:rsid w:val="006770C8"/>
    <w:rsid w:val="00692041"/>
    <w:rsid w:val="006932B9"/>
    <w:rsid w:val="006950BE"/>
    <w:rsid w:val="006A5393"/>
    <w:rsid w:val="006A5D33"/>
    <w:rsid w:val="006A61CC"/>
    <w:rsid w:val="006B2FC9"/>
    <w:rsid w:val="006B4073"/>
    <w:rsid w:val="006B45F5"/>
    <w:rsid w:val="006B5C0D"/>
    <w:rsid w:val="006C0C68"/>
    <w:rsid w:val="006C4462"/>
    <w:rsid w:val="006C691C"/>
    <w:rsid w:val="006D2D75"/>
    <w:rsid w:val="006E3E91"/>
    <w:rsid w:val="006E57C3"/>
    <w:rsid w:val="006E6D09"/>
    <w:rsid w:val="006F3604"/>
    <w:rsid w:val="006F4D5D"/>
    <w:rsid w:val="00700214"/>
    <w:rsid w:val="0070102B"/>
    <w:rsid w:val="00702D3E"/>
    <w:rsid w:val="00707896"/>
    <w:rsid w:val="00712924"/>
    <w:rsid w:val="00715E02"/>
    <w:rsid w:val="0072436D"/>
    <w:rsid w:val="0073206C"/>
    <w:rsid w:val="00742E33"/>
    <w:rsid w:val="0074699F"/>
    <w:rsid w:val="00746ACC"/>
    <w:rsid w:val="00751A30"/>
    <w:rsid w:val="007630C3"/>
    <w:rsid w:val="007634DB"/>
    <w:rsid w:val="00764C99"/>
    <w:rsid w:val="00767A87"/>
    <w:rsid w:val="007704AE"/>
    <w:rsid w:val="00770AE6"/>
    <w:rsid w:val="00772E1D"/>
    <w:rsid w:val="00773899"/>
    <w:rsid w:val="00776073"/>
    <w:rsid w:val="007908F2"/>
    <w:rsid w:val="00791AED"/>
    <w:rsid w:val="00792E72"/>
    <w:rsid w:val="007A1CE1"/>
    <w:rsid w:val="007A2219"/>
    <w:rsid w:val="007A6FB3"/>
    <w:rsid w:val="007B09EE"/>
    <w:rsid w:val="007B0E87"/>
    <w:rsid w:val="007B2425"/>
    <w:rsid w:val="007B7041"/>
    <w:rsid w:val="007C19F9"/>
    <w:rsid w:val="007D699C"/>
    <w:rsid w:val="007E4A19"/>
    <w:rsid w:val="007E510D"/>
    <w:rsid w:val="007F4D1D"/>
    <w:rsid w:val="007F5EC1"/>
    <w:rsid w:val="00802EDE"/>
    <w:rsid w:val="008120E1"/>
    <w:rsid w:val="008143AD"/>
    <w:rsid w:val="00833AB0"/>
    <w:rsid w:val="00842841"/>
    <w:rsid w:val="00854327"/>
    <w:rsid w:val="00862F15"/>
    <w:rsid w:val="008634A4"/>
    <w:rsid w:val="008776E0"/>
    <w:rsid w:val="0089098D"/>
    <w:rsid w:val="008A25D3"/>
    <w:rsid w:val="008A389D"/>
    <w:rsid w:val="008A640C"/>
    <w:rsid w:val="008C0A88"/>
    <w:rsid w:val="008D157A"/>
    <w:rsid w:val="008D7B47"/>
    <w:rsid w:val="008E3006"/>
    <w:rsid w:val="008E3F0C"/>
    <w:rsid w:val="008E51A3"/>
    <w:rsid w:val="008F1664"/>
    <w:rsid w:val="008F57B2"/>
    <w:rsid w:val="0090062C"/>
    <w:rsid w:val="00902759"/>
    <w:rsid w:val="00905368"/>
    <w:rsid w:val="00910527"/>
    <w:rsid w:val="00924D20"/>
    <w:rsid w:val="00926982"/>
    <w:rsid w:val="009456BF"/>
    <w:rsid w:val="00951D29"/>
    <w:rsid w:val="00954BC2"/>
    <w:rsid w:val="00961C07"/>
    <w:rsid w:val="00966D0F"/>
    <w:rsid w:val="0097646C"/>
    <w:rsid w:val="00987881"/>
    <w:rsid w:val="009944D8"/>
    <w:rsid w:val="009A27AB"/>
    <w:rsid w:val="009A287B"/>
    <w:rsid w:val="009A3F7A"/>
    <w:rsid w:val="009A6AAE"/>
    <w:rsid w:val="009A6EE9"/>
    <w:rsid w:val="009B2A93"/>
    <w:rsid w:val="009B2CE3"/>
    <w:rsid w:val="009B3152"/>
    <w:rsid w:val="009B6E09"/>
    <w:rsid w:val="009B774A"/>
    <w:rsid w:val="009C7FDF"/>
    <w:rsid w:val="009D6ABD"/>
    <w:rsid w:val="009E0841"/>
    <w:rsid w:val="009E1388"/>
    <w:rsid w:val="00A02AFC"/>
    <w:rsid w:val="00A032AC"/>
    <w:rsid w:val="00A115E4"/>
    <w:rsid w:val="00A24368"/>
    <w:rsid w:val="00A25B75"/>
    <w:rsid w:val="00A30AB6"/>
    <w:rsid w:val="00A436EF"/>
    <w:rsid w:val="00A504B0"/>
    <w:rsid w:val="00A6008C"/>
    <w:rsid w:val="00A66AEB"/>
    <w:rsid w:val="00A7164C"/>
    <w:rsid w:val="00A72AA1"/>
    <w:rsid w:val="00A8028A"/>
    <w:rsid w:val="00A839B2"/>
    <w:rsid w:val="00A84215"/>
    <w:rsid w:val="00A9366D"/>
    <w:rsid w:val="00A964A3"/>
    <w:rsid w:val="00AA2E20"/>
    <w:rsid w:val="00AB07CF"/>
    <w:rsid w:val="00AB0B0B"/>
    <w:rsid w:val="00AD3E81"/>
    <w:rsid w:val="00AD507D"/>
    <w:rsid w:val="00AD6CEE"/>
    <w:rsid w:val="00AE5F75"/>
    <w:rsid w:val="00AE6CFC"/>
    <w:rsid w:val="00AF23F7"/>
    <w:rsid w:val="00AF3DE1"/>
    <w:rsid w:val="00AF4547"/>
    <w:rsid w:val="00B01B0F"/>
    <w:rsid w:val="00B02E3F"/>
    <w:rsid w:val="00B031B7"/>
    <w:rsid w:val="00B10640"/>
    <w:rsid w:val="00B12237"/>
    <w:rsid w:val="00B21891"/>
    <w:rsid w:val="00B318A6"/>
    <w:rsid w:val="00B36236"/>
    <w:rsid w:val="00B363CD"/>
    <w:rsid w:val="00B4007A"/>
    <w:rsid w:val="00B40CD1"/>
    <w:rsid w:val="00B44E84"/>
    <w:rsid w:val="00B63B43"/>
    <w:rsid w:val="00B70C11"/>
    <w:rsid w:val="00B7239E"/>
    <w:rsid w:val="00B734F5"/>
    <w:rsid w:val="00B80413"/>
    <w:rsid w:val="00B817C3"/>
    <w:rsid w:val="00B823F8"/>
    <w:rsid w:val="00B85216"/>
    <w:rsid w:val="00B94DBA"/>
    <w:rsid w:val="00BB2548"/>
    <w:rsid w:val="00BB463C"/>
    <w:rsid w:val="00BC2C98"/>
    <w:rsid w:val="00BC333A"/>
    <w:rsid w:val="00BC364C"/>
    <w:rsid w:val="00BC6068"/>
    <w:rsid w:val="00BC758D"/>
    <w:rsid w:val="00BC777B"/>
    <w:rsid w:val="00BE3473"/>
    <w:rsid w:val="00BF3D2A"/>
    <w:rsid w:val="00BF47BB"/>
    <w:rsid w:val="00BF47CB"/>
    <w:rsid w:val="00C03C39"/>
    <w:rsid w:val="00C03DC1"/>
    <w:rsid w:val="00C1359B"/>
    <w:rsid w:val="00C23682"/>
    <w:rsid w:val="00C247D1"/>
    <w:rsid w:val="00C248FF"/>
    <w:rsid w:val="00C25D7B"/>
    <w:rsid w:val="00C30A91"/>
    <w:rsid w:val="00C33254"/>
    <w:rsid w:val="00C368DB"/>
    <w:rsid w:val="00C44585"/>
    <w:rsid w:val="00C46FA3"/>
    <w:rsid w:val="00C5248D"/>
    <w:rsid w:val="00C5249F"/>
    <w:rsid w:val="00C57DA8"/>
    <w:rsid w:val="00C67EE6"/>
    <w:rsid w:val="00C74FB7"/>
    <w:rsid w:val="00C76729"/>
    <w:rsid w:val="00C8377F"/>
    <w:rsid w:val="00C84AE7"/>
    <w:rsid w:val="00C84E66"/>
    <w:rsid w:val="00C87F79"/>
    <w:rsid w:val="00C92C8F"/>
    <w:rsid w:val="00C97936"/>
    <w:rsid w:val="00C97CCB"/>
    <w:rsid w:val="00CB2566"/>
    <w:rsid w:val="00CB34D7"/>
    <w:rsid w:val="00CB644E"/>
    <w:rsid w:val="00CC1E04"/>
    <w:rsid w:val="00CC3CE0"/>
    <w:rsid w:val="00CD62EB"/>
    <w:rsid w:val="00CE05FE"/>
    <w:rsid w:val="00CE34FF"/>
    <w:rsid w:val="00CE590D"/>
    <w:rsid w:val="00CF1572"/>
    <w:rsid w:val="00CF7F0A"/>
    <w:rsid w:val="00D05570"/>
    <w:rsid w:val="00D1267A"/>
    <w:rsid w:val="00D25C2B"/>
    <w:rsid w:val="00D25C96"/>
    <w:rsid w:val="00D32A07"/>
    <w:rsid w:val="00D4016B"/>
    <w:rsid w:val="00D50FD8"/>
    <w:rsid w:val="00D5343F"/>
    <w:rsid w:val="00D57B85"/>
    <w:rsid w:val="00D6029E"/>
    <w:rsid w:val="00D614DF"/>
    <w:rsid w:val="00D62B1C"/>
    <w:rsid w:val="00D65EDA"/>
    <w:rsid w:val="00D67502"/>
    <w:rsid w:val="00D823DC"/>
    <w:rsid w:val="00D90D2E"/>
    <w:rsid w:val="00DA4753"/>
    <w:rsid w:val="00DA4864"/>
    <w:rsid w:val="00DC0C8D"/>
    <w:rsid w:val="00DC2B18"/>
    <w:rsid w:val="00DE2D3B"/>
    <w:rsid w:val="00DE6FCB"/>
    <w:rsid w:val="00DF7F7E"/>
    <w:rsid w:val="00E01497"/>
    <w:rsid w:val="00E073BB"/>
    <w:rsid w:val="00E13455"/>
    <w:rsid w:val="00E14FFE"/>
    <w:rsid w:val="00E15B91"/>
    <w:rsid w:val="00E3480C"/>
    <w:rsid w:val="00E37441"/>
    <w:rsid w:val="00E40952"/>
    <w:rsid w:val="00E45999"/>
    <w:rsid w:val="00E514B5"/>
    <w:rsid w:val="00E612D2"/>
    <w:rsid w:val="00E616D8"/>
    <w:rsid w:val="00E65A04"/>
    <w:rsid w:val="00E66ABD"/>
    <w:rsid w:val="00E7068E"/>
    <w:rsid w:val="00E70E9A"/>
    <w:rsid w:val="00E86AA3"/>
    <w:rsid w:val="00E94FE3"/>
    <w:rsid w:val="00E95DB4"/>
    <w:rsid w:val="00EB1ABB"/>
    <w:rsid w:val="00EB5E15"/>
    <w:rsid w:val="00EC0B95"/>
    <w:rsid w:val="00EC2E16"/>
    <w:rsid w:val="00EC6E81"/>
    <w:rsid w:val="00ED293F"/>
    <w:rsid w:val="00EE791C"/>
    <w:rsid w:val="00EF035E"/>
    <w:rsid w:val="00F0169A"/>
    <w:rsid w:val="00F04752"/>
    <w:rsid w:val="00F052DD"/>
    <w:rsid w:val="00F07FDE"/>
    <w:rsid w:val="00F108A1"/>
    <w:rsid w:val="00F12635"/>
    <w:rsid w:val="00F12EB8"/>
    <w:rsid w:val="00F13BF5"/>
    <w:rsid w:val="00F21056"/>
    <w:rsid w:val="00F31E5F"/>
    <w:rsid w:val="00F55F26"/>
    <w:rsid w:val="00F6340F"/>
    <w:rsid w:val="00F63622"/>
    <w:rsid w:val="00F65822"/>
    <w:rsid w:val="00F67C5C"/>
    <w:rsid w:val="00F738C6"/>
    <w:rsid w:val="00F74BA3"/>
    <w:rsid w:val="00F757FC"/>
    <w:rsid w:val="00F82DC9"/>
    <w:rsid w:val="00F830F3"/>
    <w:rsid w:val="00F9286A"/>
    <w:rsid w:val="00F92CB1"/>
    <w:rsid w:val="00F9402A"/>
    <w:rsid w:val="00F9574C"/>
    <w:rsid w:val="00F97A01"/>
    <w:rsid w:val="00FA0579"/>
    <w:rsid w:val="00FA1715"/>
    <w:rsid w:val="00FA7CDF"/>
    <w:rsid w:val="00FB7E7F"/>
    <w:rsid w:val="00FB7EBD"/>
    <w:rsid w:val="00FC1D33"/>
    <w:rsid w:val="00FC5232"/>
    <w:rsid w:val="00FD11EE"/>
    <w:rsid w:val="00FD7B90"/>
    <w:rsid w:val="00FE1E10"/>
    <w:rsid w:val="00FE4D61"/>
    <w:rsid w:val="00FE64BF"/>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E6BE1"/>
  <w15:chartTrackingRefBased/>
  <w15:docId w15:val="{DD12C0BB-6CEA-4693-B8C2-6334FAD8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cs="Times New Roman"/>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cs="Times New Roman"/>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qFormat/>
    <w:rsid w:val="005E548F"/>
    <w:rPr>
      <w:b/>
      <w:bCs/>
    </w:rPr>
  </w:style>
  <w:style w:type="paragraph" w:customStyle="1" w:styleId="Titrematn">
    <w:name w:val="Titre matn"/>
    <w:basedOn w:val="Normal"/>
    <w:rsid w:val="005E548F"/>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5E548F"/>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5E548F"/>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5E548F"/>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link w:val="TitleChar"/>
    <w:qFormat/>
    <w:rsid w:val="005E548F"/>
    <w:pPr>
      <w:bidi w:val="0"/>
      <w:spacing w:after="0" w:line="240" w:lineRule="auto"/>
    </w:pPr>
    <w:rPr>
      <w:rFonts w:ascii="Times New Roman" w:eastAsia="Times New Roman" w:hAnsi="Times New Roman" w:cs="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uiPriority w:val="20"/>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ascii="Times New Roman" w:eastAsia="MS Mincho" w:hAnsi="Times New Roman" w:cs="Times New Roman"/>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5E548F"/>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ascii="Times New Roman" w:eastAsia="MS Mincho" w:hAnsi="Times New Roman" w:cs="Times New Roman"/>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ascii="Times New Roman" w:eastAsia="MS Mincho" w:hAnsi="Times New Roman" w:cs="Times New Roman"/>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paragraph" w:styleId="BodyText3">
    <w:name w:val="Body Text 3"/>
    <w:basedOn w:val="Normal"/>
    <w:link w:val="BodyText3Char"/>
    <w:uiPriority w:val="99"/>
    <w:semiHidden/>
    <w:unhideWhenUsed/>
    <w:rsid w:val="00BF47BB"/>
    <w:pPr>
      <w:spacing w:after="120"/>
    </w:pPr>
    <w:rPr>
      <w:sz w:val="16"/>
      <w:szCs w:val="16"/>
    </w:rPr>
  </w:style>
  <w:style w:type="character" w:customStyle="1" w:styleId="BodyText3Char">
    <w:name w:val="Body Text 3 Char"/>
    <w:basedOn w:val="DefaultParagraphFont"/>
    <w:link w:val="BodyText3"/>
    <w:uiPriority w:val="99"/>
    <w:semiHidden/>
    <w:rsid w:val="00BF47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creativecommons.org/licenses/by-nc/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Custom%20Office%20Templates\Templet%20Medic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D2026-E1AE-4E62-A3BD-D6E3DC98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 Medical</Template>
  <TotalTime>34</TotalTime>
  <Pages>7</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Administrator</dc:creator>
  <cp:keywords/>
  <dc:description/>
  <cp:lastModifiedBy>Windows User</cp:lastModifiedBy>
  <cp:revision>58</cp:revision>
  <cp:lastPrinted>2020-02-23T11:55:00Z</cp:lastPrinted>
  <dcterms:created xsi:type="dcterms:W3CDTF">2024-12-03T04:25:00Z</dcterms:created>
  <dcterms:modified xsi:type="dcterms:W3CDTF">2024-12-03T08:36:00Z</dcterms:modified>
</cp:coreProperties>
</file>