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bookmarkStart w:id="1" w:name="OLE_LINK3"/>
    <w:p w14:paraId="62070AE3" w14:textId="543311DA" w:rsidR="00025D9C" w:rsidRPr="00025D9C" w:rsidRDefault="00025D9C" w:rsidP="00025D9C">
      <w:pPr>
        <w:pStyle w:val="Nevesandegan"/>
        <w:bidi/>
        <w:jc w:val="center"/>
        <w:rPr>
          <w:rFonts w:cs="Mitra"/>
          <w:b/>
          <w:bCs/>
          <w:sz w:val="23"/>
          <w:szCs w:val="26"/>
        </w:rPr>
      </w:pPr>
      <w:r w:rsidRPr="00025D9C">
        <w:rPr>
          <w:rFonts w:cs="Mitra"/>
          <w:b/>
          <w:bCs/>
          <w:sz w:val="23"/>
          <w:szCs w:val="26"/>
          <w:rtl/>
        </w:rPr>
        <w:fldChar w:fldCharType="begin"/>
      </w:r>
      <w:r w:rsidRPr="00025D9C">
        <w:rPr>
          <w:rFonts w:cs="Mitra"/>
          <w:b/>
          <w:bCs/>
          <w:sz w:val="23"/>
          <w:szCs w:val="26"/>
          <w:rtl/>
        </w:rPr>
        <w:instrText xml:space="preserve"> </w:instrText>
      </w:r>
      <w:r w:rsidRPr="00025D9C">
        <w:rPr>
          <w:rFonts w:cs="Mitra"/>
          <w:b/>
          <w:bCs/>
          <w:sz w:val="23"/>
          <w:szCs w:val="26"/>
        </w:rPr>
        <w:instrText>AUTOTEXTLIST  \s  \* MERGEFORMAT</w:instrText>
      </w:r>
      <w:r w:rsidRPr="00025D9C">
        <w:rPr>
          <w:rFonts w:cs="Mitra"/>
          <w:b/>
          <w:bCs/>
          <w:sz w:val="23"/>
          <w:szCs w:val="26"/>
          <w:rtl/>
        </w:rPr>
        <w:instrText xml:space="preserve"> </w:instrText>
      </w:r>
      <w:r w:rsidRPr="00025D9C">
        <w:rPr>
          <w:rFonts w:cs="Mitra"/>
          <w:b/>
          <w:bCs/>
          <w:sz w:val="23"/>
          <w:szCs w:val="26"/>
          <w:rtl/>
        </w:rPr>
        <w:fldChar w:fldCharType="end"/>
      </w:r>
      <w:r w:rsidRPr="00025D9C">
        <w:rPr>
          <w:rFonts w:cs="Mitra" w:hint="cs"/>
          <w:b/>
          <w:bCs/>
          <w:sz w:val="23"/>
          <w:szCs w:val="26"/>
          <w:rtl/>
        </w:rPr>
        <w:t>بررس</w:t>
      </w:r>
      <w:r w:rsidR="00A371A6">
        <w:rPr>
          <w:rFonts w:cs="Mitra" w:hint="cs"/>
          <w:b/>
          <w:bCs/>
          <w:sz w:val="23"/>
          <w:szCs w:val="26"/>
          <w:rtl/>
        </w:rPr>
        <w:t>ي</w:t>
      </w:r>
      <w:r w:rsidRPr="00025D9C">
        <w:rPr>
          <w:rFonts w:cs="Mitra" w:hint="cs"/>
          <w:b/>
          <w:bCs/>
          <w:sz w:val="23"/>
          <w:szCs w:val="26"/>
          <w:rtl/>
        </w:rPr>
        <w:t xml:space="preserve"> تظاهرات بال</w:t>
      </w:r>
      <w:r w:rsidR="00A371A6">
        <w:rPr>
          <w:rFonts w:cs="Mitra" w:hint="cs"/>
          <w:b/>
          <w:bCs/>
          <w:sz w:val="23"/>
          <w:szCs w:val="26"/>
          <w:rtl/>
        </w:rPr>
        <w:t>ي</w:t>
      </w:r>
      <w:r w:rsidRPr="00025D9C">
        <w:rPr>
          <w:rFonts w:cs="Mitra" w:hint="cs"/>
          <w:b/>
          <w:bCs/>
          <w:sz w:val="23"/>
          <w:szCs w:val="26"/>
          <w:rtl/>
        </w:rPr>
        <w:t>ن</w:t>
      </w:r>
      <w:r w:rsidR="00A371A6">
        <w:rPr>
          <w:rFonts w:cs="Mitra" w:hint="cs"/>
          <w:b/>
          <w:bCs/>
          <w:sz w:val="23"/>
          <w:szCs w:val="26"/>
          <w:rtl/>
        </w:rPr>
        <w:t>ي</w:t>
      </w:r>
      <w:r w:rsidRPr="00025D9C">
        <w:rPr>
          <w:rFonts w:cs="Mitra" w:hint="cs"/>
          <w:b/>
          <w:bCs/>
          <w:sz w:val="23"/>
          <w:szCs w:val="26"/>
          <w:rtl/>
        </w:rPr>
        <w:t xml:space="preserve"> و </w:t>
      </w:r>
      <w:r w:rsidR="002819E6">
        <w:rPr>
          <w:rFonts w:cs="Mitra" w:hint="cs"/>
          <w:b/>
          <w:bCs/>
          <w:sz w:val="23"/>
          <w:szCs w:val="26"/>
          <w:rtl/>
        </w:rPr>
        <w:t>پ</w:t>
      </w:r>
      <w:r w:rsidR="00D04A3D">
        <w:rPr>
          <w:rFonts w:cs="Mitra" w:hint="cs"/>
          <w:b/>
          <w:bCs/>
          <w:sz w:val="23"/>
          <w:szCs w:val="26"/>
          <w:rtl/>
        </w:rPr>
        <w:t>ي</w:t>
      </w:r>
      <w:r w:rsidR="002819E6">
        <w:rPr>
          <w:rFonts w:cs="Mitra" w:hint="cs"/>
          <w:b/>
          <w:bCs/>
          <w:sz w:val="23"/>
          <w:szCs w:val="26"/>
          <w:rtl/>
        </w:rPr>
        <w:t>ش‌آگه</w:t>
      </w:r>
      <w:r w:rsidR="00D04A3D">
        <w:rPr>
          <w:rFonts w:cs="Mitra" w:hint="cs"/>
          <w:b/>
          <w:bCs/>
          <w:sz w:val="23"/>
          <w:szCs w:val="26"/>
          <w:rtl/>
        </w:rPr>
        <w:t>ي</w:t>
      </w:r>
      <w:r w:rsidRPr="00025D9C">
        <w:rPr>
          <w:rFonts w:cs="Mitra" w:hint="cs"/>
          <w:b/>
          <w:bCs/>
          <w:sz w:val="23"/>
          <w:szCs w:val="26"/>
          <w:rtl/>
        </w:rPr>
        <w:t xml:space="preserve"> کودکان مبتلا به</w:t>
      </w:r>
      <w:r w:rsidR="00576AC3">
        <w:rPr>
          <w:rFonts w:cs="Mitra"/>
          <w:b/>
          <w:bCs/>
          <w:sz w:val="23"/>
          <w:szCs w:val="26"/>
          <w:rtl/>
        </w:rPr>
        <w:t xml:space="preserve"> </w:t>
      </w:r>
      <w:r w:rsidR="00330390">
        <w:rPr>
          <w:rFonts w:cs="Mitra"/>
          <w:b/>
          <w:bCs/>
          <w:sz w:val="23"/>
          <w:szCs w:val="26"/>
          <w:rtl/>
        </w:rPr>
        <w:br/>
      </w:r>
      <w:r w:rsidRPr="00025D9C">
        <w:rPr>
          <w:rFonts w:cs="Mitra" w:hint="cs"/>
          <w:b/>
          <w:bCs/>
          <w:sz w:val="23"/>
          <w:szCs w:val="26"/>
          <w:rtl/>
        </w:rPr>
        <w:t>مننژ</w:t>
      </w:r>
      <w:r w:rsidR="00A371A6">
        <w:rPr>
          <w:rFonts w:cs="Mitra" w:hint="cs"/>
          <w:b/>
          <w:bCs/>
          <w:sz w:val="23"/>
          <w:szCs w:val="26"/>
          <w:rtl/>
        </w:rPr>
        <w:t>ي</w:t>
      </w:r>
      <w:r w:rsidRPr="00025D9C">
        <w:rPr>
          <w:rFonts w:cs="Mitra" w:hint="cs"/>
          <w:b/>
          <w:bCs/>
          <w:sz w:val="23"/>
          <w:szCs w:val="26"/>
          <w:rtl/>
        </w:rPr>
        <w:t>ت آسپت</w:t>
      </w:r>
      <w:r w:rsidR="00A371A6">
        <w:rPr>
          <w:rFonts w:cs="Mitra" w:hint="cs"/>
          <w:b/>
          <w:bCs/>
          <w:sz w:val="23"/>
          <w:szCs w:val="26"/>
          <w:rtl/>
        </w:rPr>
        <w:t>ي</w:t>
      </w:r>
      <w:r w:rsidRPr="00025D9C">
        <w:rPr>
          <w:rFonts w:cs="Mitra" w:hint="cs"/>
          <w:b/>
          <w:bCs/>
          <w:sz w:val="23"/>
          <w:szCs w:val="26"/>
          <w:rtl/>
        </w:rPr>
        <w:t>ک</w:t>
      </w:r>
      <w:r w:rsidRPr="00025D9C">
        <w:rPr>
          <w:rFonts w:cs="Mitra"/>
          <w:b/>
          <w:bCs/>
          <w:sz w:val="23"/>
          <w:szCs w:val="26"/>
        </w:rPr>
        <w:t xml:space="preserve"> </w:t>
      </w:r>
      <w:r w:rsidRPr="00025D9C">
        <w:rPr>
          <w:rFonts w:cs="Mitra" w:hint="cs"/>
          <w:b/>
          <w:bCs/>
          <w:sz w:val="23"/>
          <w:szCs w:val="26"/>
          <w:rtl/>
        </w:rPr>
        <w:t>در</w:t>
      </w:r>
      <w:r w:rsidRPr="00025D9C">
        <w:rPr>
          <w:rFonts w:cs="Mitra"/>
          <w:b/>
          <w:bCs/>
          <w:sz w:val="23"/>
          <w:szCs w:val="26"/>
        </w:rPr>
        <w:t xml:space="preserve"> </w:t>
      </w:r>
      <w:r w:rsidRPr="00025D9C">
        <w:rPr>
          <w:rFonts w:cs="Mitra" w:hint="cs"/>
          <w:b/>
          <w:bCs/>
          <w:sz w:val="23"/>
          <w:szCs w:val="26"/>
          <w:rtl/>
        </w:rPr>
        <w:t>طول شش سال در ب</w:t>
      </w:r>
      <w:r w:rsidR="00A371A6">
        <w:rPr>
          <w:rFonts w:cs="Mitra" w:hint="cs"/>
          <w:b/>
          <w:bCs/>
          <w:sz w:val="23"/>
          <w:szCs w:val="26"/>
          <w:rtl/>
        </w:rPr>
        <w:t>ي</w:t>
      </w:r>
      <w:r w:rsidRPr="00025D9C">
        <w:rPr>
          <w:rFonts w:cs="Mitra" w:hint="cs"/>
          <w:b/>
          <w:bCs/>
          <w:sz w:val="23"/>
          <w:szCs w:val="26"/>
          <w:rtl/>
        </w:rPr>
        <w:t>مارستان کودکان تبر</w:t>
      </w:r>
      <w:r w:rsidR="00A371A6">
        <w:rPr>
          <w:rFonts w:cs="Mitra" w:hint="cs"/>
          <w:b/>
          <w:bCs/>
          <w:sz w:val="23"/>
          <w:szCs w:val="26"/>
          <w:rtl/>
        </w:rPr>
        <w:t>ي</w:t>
      </w:r>
      <w:r w:rsidRPr="00025D9C">
        <w:rPr>
          <w:rFonts w:cs="Mitra" w:hint="cs"/>
          <w:b/>
          <w:bCs/>
          <w:sz w:val="23"/>
          <w:szCs w:val="26"/>
          <w:rtl/>
        </w:rPr>
        <w:t>ز</w:t>
      </w:r>
      <w:r w:rsidRPr="00025D9C">
        <w:rPr>
          <w:rFonts w:cs="Mitra"/>
          <w:b/>
          <w:bCs/>
          <w:sz w:val="23"/>
          <w:szCs w:val="26"/>
          <w:rtl/>
        </w:rPr>
        <w:fldChar w:fldCharType="begin"/>
      </w:r>
      <w:r w:rsidRPr="00025D9C">
        <w:rPr>
          <w:rFonts w:cs="Mitra"/>
          <w:b/>
          <w:bCs/>
          <w:sz w:val="23"/>
          <w:szCs w:val="26"/>
          <w:rtl/>
        </w:rPr>
        <w:instrText xml:space="preserve"> </w:instrText>
      </w:r>
      <w:r w:rsidRPr="00025D9C">
        <w:rPr>
          <w:rFonts w:cs="Mitra" w:hint="cs"/>
          <w:b/>
          <w:bCs/>
          <w:sz w:val="23"/>
          <w:szCs w:val="26"/>
        </w:rPr>
        <w:instrText>AUTOTEXT  " Simple Text Box"  \* MERGEFORMAT</w:instrText>
      </w:r>
      <w:r w:rsidRPr="00025D9C">
        <w:rPr>
          <w:rFonts w:cs="Mitra"/>
          <w:b/>
          <w:bCs/>
          <w:sz w:val="23"/>
          <w:szCs w:val="26"/>
          <w:rtl/>
        </w:rPr>
        <w:instrText xml:space="preserve"> </w:instrText>
      </w:r>
      <w:r w:rsidRPr="00025D9C">
        <w:rPr>
          <w:rFonts w:cs="Mitra"/>
          <w:b/>
          <w:bCs/>
          <w:sz w:val="23"/>
          <w:szCs w:val="26"/>
          <w:rtl/>
        </w:rPr>
        <w:fldChar w:fldCharType="end"/>
      </w:r>
    </w:p>
    <w:p w14:paraId="43397F8F" w14:textId="77777777" w:rsidR="00CE34FF" w:rsidRDefault="00CE34FF" w:rsidP="00150E54">
      <w:pPr>
        <w:pStyle w:val="Nevesandegan"/>
        <w:bidi/>
        <w:jc w:val="center"/>
        <w:rPr>
          <w:rtl/>
        </w:rPr>
      </w:pPr>
    </w:p>
    <w:p w14:paraId="06983583" w14:textId="6A3FB11C" w:rsidR="00025D9C" w:rsidRDefault="00025D9C" w:rsidP="005F4453">
      <w:pPr>
        <w:pStyle w:val="Nevesandegan"/>
        <w:bidi/>
        <w:jc w:val="center"/>
        <w:rPr>
          <w:rtl/>
        </w:rPr>
      </w:pPr>
      <w:r w:rsidRPr="00025D9C">
        <w:rPr>
          <w:rFonts w:hint="cs"/>
          <w:rtl/>
        </w:rPr>
        <w:t>بابک عبد</w:t>
      </w:r>
      <w:r w:rsidR="00A371A6">
        <w:rPr>
          <w:rFonts w:hint="cs"/>
          <w:rtl/>
        </w:rPr>
        <w:t>ي</w:t>
      </w:r>
      <w:r w:rsidR="00873CD1">
        <w:rPr>
          <w:rFonts w:hint="cs"/>
          <w:rtl/>
        </w:rPr>
        <w:t>‌</w:t>
      </w:r>
      <w:r w:rsidRPr="00025D9C">
        <w:rPr>
          <w:rFonts w:hint="cs"/>
          <w:rtl/>
        </w:rPr>
        <w:t>ن</w:t>
      </w:r>
      <w:r w:rsidR="00A371A6">
        <w:rPr>
          <w:rFonts w:hint="cs"/>
          <w:rtl/>
        </w:rPr>
        <w:t>ي</w:t>
      </w:r>
      <w:r w:rsidRPr="00025D9C">
        <w:rPr>
          <w:rFonts w:hint="cs"/>
          <w:rtl/>
        </w:rPr>
        <w:t>ا</w:t>
      </w:r>
      <w:r w:rsidRPr="00025D9C">
        <w:rPr>
          <w:b/>
          <w:bCs/>
          <w:vertAlign w:val="superscript"/>
          <w:rtl/>
        </w:rPr>
        <w:footnoteReference w:id="1"/>
      </w:r>
      <w:bookmarkStart w:id="2" w:name="OLE_LINK146"/>
      <w:bookmarkStart w:id="3" w:name="OLE_LINK147"/>
      <w:r w:rsidR="005F4453">
        <w:rPr>
          <w:rFonts w:hint="cs"/>
          <w:rtl/>
        </w:rPr>
        <w:t>،</w:t>
      </w:r>
      <w:r w:rsidRPr="00025D9C">
        <w:rPr>
          <w:rFonts w:hint="cs"/>
          <w:rtl/>
        </w:rPr>
        <w:t xml:space="preserve"> پر</w:t>
      </w:r>
      <w:r w:rsidR="00A371A6">
        <w:rPr>
          <w:rFonts w:hint="cs"/>
          <w:rtl/>
        </w:rPr>
        <w:t>ي</w:t>
      </w:r>
      <w:r w:rsidRPr="00025D9C">
        <w:rPr>
          <w:rFonts w:hint="cs"/>
          <w:rtl/>
        </w:rPr>
        <w:t>ناز حب</w:t>
      </w:r>
      <w:r w:rsidR="00A371A6">
        <w:rPr>
          <w:rFonts w:hint="cs"/>
          <w:rtl/>
        </w:rPr>
        <w:t>ي</w:t>
      </w:r>
      <w:r w:rsidRPr="00025D9C">
        <w:rPr>
          <w:rFonts w:hint="cs"/>
          <w:rtl/>
        </w:rPr>
        <w:t>ب</w:t>
      </w:r>
      <w:r w:rsidR="00A371A6">
        <w:rPr>
          <w:rFonts w:hint="cs"/>
          <w:rtl/>
        </w:rPr>
        <w:t>ي</w:t>
      </w:r>
      <w:r w:rsidRPr="00025D9C">
        <w:rPr>
          <w:b/>
          <w:bCs/>
          <w:vertAlign w:val="superscript"/>
          <w:rtl/>
        </w:rPr>
        <w:t xml:space="preserve"> </w:t>
      </w:r>
      <w:r w:rsidRPr="00025D9C">
        <w:rPr>
          <w:b/>
          <w:bCs/>
          <w:vertAlign w:val="superscript"/>
          <w:rtl/>
        </w:rPr>
        <w:footnoteReference w:id="2"/>
      </w:r>
      <w:bookmarkEnd w:id="2"/>
      <w:bookmarkEnd w:id="3"/>
      <w:r w:rsidRPr="00025D9C">
        <w:rPr>
          <w:rFonts w:hint="cs"/>
          <w:rtl/>
        </w:rPr>
        <w:t>،</w:t>
      </w:r>
      <w:r w:rsidR="005F4453">
        <w:rPr>
          <w:rFonts w:hint="cs"/>
          <w:rtl/>
        </w:rPr>
        <w:t xml:space="preserve"> </w:t>
      </w:r>
      <w:r w:rsidRPr="00025D9C">
        <w:rPr>
          <w:rFonts w:hint="cs"/>
          <w:rtl/>
        </w:rPr>
        <w:t>آذر دسترنج</w:t>
      </w:r>
      <w:r w:rsidR="00A371A6">
        <w:rPr>
          <w:rFonts w:hint="cs"/>
          <w:rtl/>
        </w:rPr>
        <w:t>ي</w:t>
      </w:r>
      <w:r w:rsidR="00873CD1">
        <w:rPr>
          <w:rFonts w:cs="Times New Roman"/>
          <w:rtl/>
        </w:rPr>
        <w:t>*</w:t>
      </w:r>
      <w:r w:rsidRPr="00025D9C">
        <w:rPr>
          <w:b/>
          <w:bCs/>
          <w:vertAlign w:val="superscript"/>
          <w:rtl/>
        </w:rPr>
        <w:footnoteReference w:id="3"/>
      </w:r>
      <w:r w:rsidRPr="00025D9C">
        <w:rPr>
          <w:rFonts w:hint="cs"/>
          <w:rtl/>
        </w:rPr>
        <w:t>،</w:t>
      </w:r>
      <w:r w:rsidR="005F4453">
        <w:rPr>
          <w:rFonts w:hint="cs"/>
          <w:rtl/>
        </w:rPr>
        <w:t xml:space="preserve"> </w:t>
      </w:r>
      <w:r w:rsidRPr="00025D9C">
        <w:rPr>
          <w:rFonts w:hint="cs"/>
          <w:rtl/>
        </w:rPr>
        <w:t>نگار فتاح</w:t>
      </w:r>
      <w:r w:rsidR="00A371A6">
        <w:rPr>
          <w:rFonts w:hint="cs"/>
          <w:rtl/>
        </w:rPr>
        <w:t>ي</w:t>
      </w:r>
      <w:r w:rsidRPr="00025D9C">
        <w:rPr>
          <w:vertAlign w:val="superscript"/>
          <w:rtl/>
        </w:rPr>
        <w:footnoteReference w:id="4"/>
      </w:r>
      <w:r w:rsidRPr="00025D9C">
        <w:rPr>
          <w:rFonts w:hint="cs"/>
          <w:rtl/>
        </w:rPr>
        <w:t xml:space="preserve">، </w:t>
      </w:r>
      <w:r w:rsidR="00873CD1">
        <w:rPr>
          <w:rFonts w:hint="cs"/>
          <w:rtl/>
        </w:rPr>
        <w:t xml:space="preserve">محمد </w:t>
      </w:r>
      <w:r w:rsidRPr="00025D9C">
        <w:rPr>
          <w:rFonts w:hint="cs"/>
          <w:rtl/>
        </w:rPr>
        <w:t>آهنگرزاده رضا</w:t>
      </w:r>
      <w:r w:rsidR="00A371A6">
        <w:rPr>
          <w:rFonts w:hint="cs"/>
          <w:rtl/>
        </w:rPr>
        <w:t>يي</w:t>
      </w:r>
      <w:r w:rsidRPr="00025D9C">
        <w:rPr>
          <w:vertAlign w:val="superscript"/>
          <w:rtl/>
        </w:rPr>
        <w:footnoteReference w:id="5"/>
      </w:r>
    </w:p>
    <w:p w14:paraId="53A56BDB" w14:textId="77777777" w:rsidR="002F6B61" w:rsidRDefault="002F6B61" w:rsidP="002F6B61">
      <w:pPr>
        <w:pStyle w:val="Nevesandegan"/>
        <w:bidi/>
        <w:jc w:val="center"/>
        <w:rPr>
          <w:rtl/>
        </w:rPr>
      </w:pPr>
    </w:p>
    <w:p w14:paraId="2EE662CB" w14:textId="3ACD980C" w:rsidR="002F6B61" w:rsidRPr="00725EBC" w:rsidRDefault="00725EBC" w:rsidP="00725EBC">
      <w:pPr>
        <w:pStyle w:val="Nevesandegan"/>
        <w:bidi/>
        <w:jc w:val="center"/>
        <w:rPr>
          <w:rFonts w:ascii="B Nazanin" w:hAnsi="B Nazanin" w:cs="B Nazanin"/>
          <w:sz w:val="22"/>
          <w:rtl/>
        </w:rPr>
      </w:pPr>
      <w:r>
        <w:rPr>
          <w:rFonts w:ascii="B Nazanin" w:hAnsi="B Nazanin" w:cs="B Nazanin"/>
          <w:sz w:val="22"/>
          <w:rtl/>
        </w:rPr>
        <w:t xml:space="preserve">تاريخ دريافت </w:t>
      </w:r>
      <w:r w:rsidR="006C411E">
        <w:rPr>
          <w:rFonts w:ascii="B Nazanin" w:hAnsi="B Nazanin" w:cs="B Nazanin" w:hint="cs"/>
          <w:sz w:val="22"/>
          <w:rtl/>
        </w:rPr>
        <w:t>31</w:t>
      </w:r>
      <w:r>
        <w:rPr>
          <w:rFonts w:ascii="B Nazanin" w:hAnsi="B Nazanin" w:cs="B Nazanin"/>
          <w:sz w:val="22"/>
          <w:rtl/>
        </w:rPr>
        <w:t>/</w:t>
      </w:r>
      <w:r w:rsidR="006C411E">
        <w:rPr>
          <w:rFonts w:ascii="B Nazanin" w:hAnsi="B Nazanin" w:cs="B Nazanin" w:hint="cs"/>
          <w:sz w:val="22"/>
          <w:rtl/>
        </w:rPr>
        <w:t>06</w:t>
      </w:r>
      <w:r>
        <w:rPr>
          <w:rFonts w:ascii="B Nazanin" w:hAnsi="B Nazanin" w:cs="B Nazanin"/>
          <w:sz w:val="22"/>
          <w:rtl/>
        </w:rPr>
        <w:t xml:space="preserve">/1403 تاريخ پذيرش </w:t>
      </w:r>
      <w:r w:rsidR="006C411E">
        <w:rPr>
          <w:rFonts w:ascii="B Nazanin" w:hAnsi="B Nazanin" w:cs="B Nazanin" w:hint="cs"/>
          <w:sz w:val="22"/>
          <w:rtl/>
        </w:rPr>
        <w:t>20</w:t>
      </w:r>
      <w:r>
        <w:rPr>
          <w:rFonts w:ascii="B Nazanin" w:hAnsi="B Nazanin" w:cs="B Nazanin"/>
          <w:sz w:val="22"/>
          <w:rtl/>
        </w:rPr>
        <w:t>/</w:t>
      </w:r>
      <w:r w:rsidR="006C411E">
        <w:rPr>
          <w:rFonts w:ascii="B Nazanin" w:hAnsi="B Nazanin" w:cs="B Nazanin" w:hint="cs"/>
          <w:sz w:val="22"/>
          <w:rtl/>
        </w:rPr>
        <w:t>09</w:t>
      </w:r>
      <w:r>
        <w:rPr>
          <w:rFonts w:ascii="B Nazanin" w:hAnsi="B Nazanin" w:cs="B Nazanin"/>
          <w:sz w:val="22"/>
          <w:rtl/>
        </w:rPr>
        <w:t>/1403</w:t>
      </w:r>
    </w:p>
    <w:p w14:paraId="63B8E6B8" w14:textId="77777777" w:rsidR="002F6B61" w:rsidRPr="00025D9C" w:rsidRDefault="002F6B61" w:rsidP="002F6B61">
      <w:pPr>
        <w:pStyle w:val="Nevesandegan"/>
        <w:bidi/>
        <w:jc w:val="center"/>
        <w:rPr>
          <w:rtl/>
        </w:rPr>
      </w:pPr>
    </w:p>
    <w:bookmarkEnd w:id="0"/>
    <w:bookmarkEnd w:id="1"/>
    <w:p w14:paraId="18498788"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57E134F0" w14:textId="3B9990E5" w:rsidR="00025D9C" w:rsidRPr="00025D9C" w:rsidRDefault="002B1495" w:rsidP="00025D9C">
      <w:pPr>
        <w:pStyle w:val="Chekideh"/>
        <w:rPr>
          <w:rtl/>
        </w:rPr>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025D9C" w:rsidRPr="00025D9C">
        <w:rPr>
          <w:rFonts w:hint="cs"/>
          <w:rtl/>
        </w:rPr>
        <w:t>مننژ</w:t>
      </w:r>
      <w:r w:rsidR="00A371A6">
        <w:rPr>
          <w:rFonts w:hint="cs"/>
          <w:rtl/>
        </w:rPr>
        <w:t>ي</w:t>
      </w:r>
      <w:r w:rsidR="00025D9C" w:rsidRPr="00025D9C">
        <w:rPr>
          <w:rFonts w:hint="cs"/>
          <w:rtl/>
        </w:rPr>
        <w:t>ت التهاب غشا</w:t>
      </w:r>
      <w:r w:rsidR="00A371A6">
        <w:rPr>
          <w:rFonts w:hint="cs"/>
          <w:rtl/>
        </w:rPr>
        <w:t>ي</w:t>
      </w:r>
      <w:r w:rsidR="00025D9C" w:rsidRPr="00025D9C">
        <w:rPr>
          <w:rFonts w:hint="cs"/>
          <w:rtl/>
        </w:rPr>
        <w:t xml:space="preserve"> محافظ</w:t>
      </w:r>
      <w:r w:rsidR="00A371A6">
        <w:rPr>
          <w:rFonts w:hint="cs"/>
          <w:rtl/>
        </w:rPr>
        <w:t>ي</w:t>
      </w:r>
      <w:r w:rsidR="00025D9C" w:rsidRPr="00025D9C">
        <w:rPr>
          <w:rFonts w:hint="cs"/>
          <w:rtl/>
        </w:rPr>
        <w:t xml:space="preserve"> به نام مننژ است که مغز و نخاع را </w:t>
      </w:r>
      <w:r w:rsidR="00EF54DC">
        <w:rPr>
          <w:rtl/>
        </w:rPr>
        <w:t>م</w:t>
      </w:r>
      <w:r w:rsidR="00A371A6">
        <w:rPr>
          <w:rFonts w:hint="cs"/>
          <w:rtl/>
        </w:rPr>
        <w:t>ي</w:t>
      </w:r>
      <w:r w:rsidR="00EF54DC">
        <w:rPr>
          <w:rFonts w:hint="cs"/>
          <w:rtl/>
        </w:rPr>
        <w:t>‌</w:t>
      </w:r>
      <w:r w:rsidR="00EF54DC">
        <w:rPr>
          <w:rFonts w:hint="eastAsia"/>
          <w:rtl/>
        </w:rPr>
        <w:t>پوشاند</w:t>
      </w:r>
      <w:r w:rsidR="00025D9C" w:rsidRPr="00025D9C">
        <w:rPr>
          <w:rFonts w:hint="cs"/>
          <w:rtl/>
        </w:rPr>
        <w:t>. مننژ</w:t>
      </w:r>
      <w:r w:rsidR="00A371A6">
        <w:rPr>
          <w:rFonts w:hint="cs"/>
          <w:rtl/>
        </w:rPr>
        <w:t>ي</w:t>
      </w:r>
      <w:r w:rsidR="00025D9C" w:rsidRPr="00025D9C">
        <w:rPr>
          <w:rFonts w:hint="cs"/>
          <w:rtl/>
        </w:rPr>
        <w:t>ت آسپت</w:t>
      </w:r>
      <w:r w:rsidR="00A371A6">
        <w:rPr>
          <w:rFonts w:hint="cs"/>
          <w:rtl/>
        </w:rPr>
        <w:t>ي</w:t>
      </w:r>
      <w:r w:rsidR="00025D9C" w:rsidRPr="00025D9C">
        <w:rPr>
          <w:rFonts w:hint="cs"/>
          <w:rtl/>
        </w:rPr>
        <w:t xml:space="preserve">ک </w:t>
      </w:r>
      <w:r w:rsidR="00A371A6">
        <w:rPr>
          <w:rFonts w:hint="cs"/>
          <w:rtl/>
        </w:rPr>
        <w:t>ي</w:t>
      </w:r>
      <w:r w:rsidR="00025D9C" w:rsidRPr="00025D9C">
        <w:rPr>
          <w:rFonts w:hint="cs"/>
          <w:rtl/>
        </w:rPr>
        <w:t>ک</w:t>
      </w:r>
      <w:r w:rsidR="00A371A6">
        <w:rPr>
          <w:rFonts w:hint="cs"/>
          <w:rtl/>
        </w:rPr>
        <w:t>ي</w:t>
      </w:r>
      <w:r w:rsidR="00025D9C" w:rsidRPr="00025D9C">
        <w:rPr>
          <w:rFonts w:hint="cs"/>
          <w:rtl/>
        </w:rPr>
        <w:t xml:space="preserve"> از </w:t>
      </w:r>
      <w:r w:rsidR="00EF54DC">
        <w:rPr>
          <w:rtl/>
        </w:rPr>
        <w:t>شا</w:t>
      </w:r>
      <w:r w:rsidR="00A371A6">
        <w:rPr>
          <w:rFonts w:hint="cs"/>
          <w:rtl/>
        </w:rPr>
        <w:t>ي</w:t>
      </w:r>
      <w:r w:rsidR="00EF54DC">
        <w:rPr>
          <w:rFonts w:hint="eastAsia"/>
          <w:rtl/>
        </w:rPr>
        <w:t>ع‌تر</w:t>
      </w:r>
      <w:r w:rsidR="00A371A6">
        <w:rPr>
          <w:rFonts w:hint="cs"/>
          <w:rtl/>
        </w:rPr>
        <w:t>ي</w:t>
      </w:r>
      <w:r w:rsidR="00EF54DC">
        <w:rPr>
          <w:rFonts w:hint="eastAsia"/>
          <w:rtl/>
        </w:rPr>
        <w:t>ن</w:t>
      </w:r>
      <w:r w:rsidR="00025D9C" w:rsidRPr="00025D9C">
        <w:rPr>
          <w:rFonts w:hint="cs"/>
          <w:rtl/>
        </w:rPr>
        <w:t xml:space="preserve"> </w:t>
      </w:r>
      <w:r w:rsidR="00EF54DC">
        <w:rPr>
          <w:rtl/>
        </w:rPr>
        <w:t>ب</w:t>
      </w:r>
      <w:r w:rsidR="00A371A6">
        <w:rPr>
          <w:rFonts w:hint="cs"/>
          <w:rtl/>
        </w:rPr>
        <w:t>ي</w:t>
      </w:r>
      <w:r w:rsidR="00EF54DC">
        <w:rPr>
          <w:rFonts w:hint="eastAsia"/>
          <w:rtl/>
        </w:rPr>
        <w:t>مار</w:t>
      </w:r>
      <w:r w:rsidR="00A371A6">
        <w:rPr>
          <w:rFonts w:hint="cs"/>
          <w:rtl/>
        </w:rPr>
        <w:t>ي</w:t>
      </w:r>
      <w:r w:rsidR="00EF54DC">
        <w:rPr>
          <w:rFonts w:hint="cs"/>
          <w:rtl/>
        </w:rPr>
        <w:t>‌</w:t>
      </w:r>
      <w:r w:rsidR="00EF54DC">
        <w:rPr>
          <w:rFonts w:hint="eastAsia"/>
          <w:rtl/>
        </w:rPr>
        <w:t>ها</w:t>
      </w:r>
      <w:r w:rsidR="00A371A6">
        <w:rPr>
          <w:rFonts w:hint="cs"/>
          <w:rtl/>
        </w:rPr>
        <w:t>ي</w:t>
      </w:r>
      <w:r w:rsidR="00025D9C" w:rsidRPr="00025D9C">
        <w:rPr>
          <w:rFonts w:hint="cs"/>
          <w:rtl/>
        </w:rPr>
        <w:t xml:space="preserve"> دوران کودک</w:t>
      </w:r>
      <w:r w:rsidR="00A371A6">
        <w:rPr>
          <w:rFonts w:hint="cs"/>
          <w:rtl/>
        </w:rPr>
        <w:t>ي</w:t>
      </w:r>
      <w:r w:rsidR="00025D9C" w:rsidRPr="00025D9C">
        <w:rPr>
          <w:rFonts w:hint="cs"/>
          <w:rtl/>
        </w:rPr>
        <w:t xml:space="preserve"> و نوزاد</w:t>
      </w:r>
      <w:r w:rsidR="00A371A6">
        <w:rPr>
          <w:rFonts w:hint="cs"/>
          <w:rtl/>
        </w:rPr>
        <w:t>ي</w:t>
      </w:r>
      <w:r w:rsidR="00025D9C" w:rsidRPr="00025D9C">
        <w:rPr>
          <w:rFonts w:hint="cs"/>
          <w:rtl/>
        </w:rPr>
        <w:t xml:space="preserve"> است،</w:t>
      </w:r>
      <w:r w:rsidR="00576AC3">
        <w:rPr>
          <w:rtl/>
        </w:rPr>
        <w:t xml:space="preserve"> که</w:t>
      </w:r>
      <w:r w:rsidR="00025D9C" w:rsidRPr="00025D9C">
        <w:rPr>
          <w:rFonts w:hint="cs"/>
          <w:rtl/>
        </w:rPr>
        <w:t xml:space="preserve"> برخلاف مننژ</w:t>
      </w:r>
      <w:r w:rsidR="00A371A6">
        <w:rPr>
          <w:rFonts w:hint="cs"/>
          <w:rtl/>
        </w:rPr>
        <w:t>ي</w:t>
      </w:r>
      <w:r w:rsidR="00025D9C" w:rsidRPr="00025D9C">
        <w:rPr>
          <w:rFonts w:hint="cs"/>
          <w:rtl/>
        </w:rPr>
        <w:t>ت باکتر</w:t>
      </w:r>
      <w:r w:rsidR="00A371A6">
        <w:rPr>
          <w:rFonts w:hint="cs"/>
          <w:rtl/>
        </w:rPr>
        <w:t>ي</w:t>
      </w:r>
      <w:r w:rsidR="00025D9C" w:rsidRPr="00025D9C">
        <w:rPr>
          <w:rFonts w:hint="cs"/>
          <w:rtl/>
        </w:rPr>
        <w:t xml:space="preserve">ال </w:t>
      </w:r>
      <w:r w:rsidR="006645FC">
        <w:rPr>
          <w:rFonts w:hint="cs"/>
          <w:rtl/>
        </w:rPr>
        <w:t>به‌صورت</w:t>
      </w:r>
      <w:r w:rsidR="00025D9C" w:rsidRPr="00025D9C">
        <w:rPr>
          <w:rFonts w:hint="cs"/>
          <w:rtl/>
        </w:rPr>
        <w:t xml:space="preserve"> غ</w:t>
      </w:r>
      <w:r w:rsidR="00A371A6">
        <w:rPr>
          <w:rFonts w:hint="cs"/>
          <w:rtl/>
        </w:rPr>
        <w:t>ي</w:t>
      </w:r>
      <w:r w:rsidR="00025D9C" w:rsidRPr="00025D9C">
        <w:rPr>
          <w:rFonts w:hint="cs"/>
          <w:rtl/>
        </w:rPr>
        <w:t>ر چرک</w:t>
      </w:r>
      <w:r w:rsidR="00A371A6">
        <w:rPr>
          <w:rFonts w:hint="cs"/>
          <w:rtl/>
        </w:rPr>
        <w:t>ي</w:t>
      </w:r>
      <w:r w:rsidR="00025D9C" w:rsidRPr="00025D9C">
        <w:rPr>
          <w:rFonts w:hint="cs"/>
          <w:rtl/>
        </w:rPr>
        <w:t xml:space="preserve"> و کشت منف</w:t>
      </w:r>
      <w:r w:rsidR="00A371A6">
        <w:rPr>
          <w:rFonts w:hint="cs"/>
          <w:rtl/>
        </w:rPr>
        <w:t>ي</w:t>
      </w:r>
      <w:r w:rsidR="00025D9C" w:rsidRPr="00025D9C">
        <w:rPr>
          <w:rFonts w:hint="cs"/>
          <w:rtl/>
        </w:rPr>
        <w:t xml:space="preserve"> بوده و اغلب </w:t>
      </w:r>
      <w:r w:rsidR="002819E6">
        <w:rPr>
          <w:rFonts w:hint="cs"/>
          <w:rtl/>
        </w:rPr>
        <w:t>درنت</w:t>
      </w:r>
      <w:r w:rsidR="00D04A3D">
        <w:rPr>
          <w:rFonts w:hint="cs"/>
          <w:rtl/>
        </w:rPr>
        <w:t>ي</w:t>
      </w:r>
      <w:r w:rsidR="002819E6">
        <w:rPr>
          <w:rFonts w:hint="cs"/>
          <w:rtl/>
        </w:rPr>
        <w:t>جه</w:t>
      </w:r>
      <w:r w:rsidR="00025D9C" w:rsidRPr="00025D9C">
        <w:rPr>
          <w:rFonts w:hint="cs"/>
          <w:rtl/>
        </w:rPr>
        <w:t xml:space="preserve"> </w:t>
      </w:r>
      <w:r w:rsidR="00EF54DC">
        <w:rPr>
          <w:rtl/>
        </w:rPr>
        <w:t>عفونت‌ها</w:t>
      </w:r>
      <w:r w:rsidR="00A371A6">
        <w:rPr>
          <w:rFonts w:hint="cs"/>
          <w:rtl/>
        </w:rPr>
        <w:t>ي</w:t>
      </w:r>
      <w:r w:rsidR="00025D9C" w:rsidRPr="00025D9C">
        <w:rPr>
          <w:rFonts w:hint="cs"/>
          <w:rtl/>
        </w:rPr>
        <w:t xml:space="preserve"> و</w:t>
      </w:r>
      <w:r w:rsidR="00A371A6">
        <w:rPr>
          <w:rFonts w:hint="cs"/>
          <w:rtl/>
        </w:rPr>
        <w:t>ي</w:t>
      </w:r>
      <w:r w:rsidR="00025D9C" w:rsidRPr="00025D9C">
        <w:rPr>
          <w:rFonts w:hint="cs"/>
          <w:rtl/>
        </w:rPr>
        <w:t>روس</w:t>
      </w:r>
      <w:r w:rsidR="00A371A6">
        <w:rPr>
          <w:rFonts w:hint="cs"/>
          <w:rtl/>
        </w:rPr>
        <w:t>ي</w:t>
      </w:r>
      <w:r w:rsidR="00025D9C" w:rsidRPr="00025D9C">
        <w:rPr>
          <w:rFonts w:hint="cs"/>
          <w:rtl/>
        </w:rPr>
        <w:t xml:space="preserve"> رخ </w:t>
      </w:r>
      <w:r w:rsidR="00EF54DC">
        <w:rPr>
          <w:rtl/>
        </w:rPr>
        <w:t>م</w:t>
      </w:r>
      <w:r w:rsidR="00A371A6">
        <w:rPr>
          <w:rFonts w:hint="cs"/>
          <w:rtl/>
        </w:rPr>
        <w:t>ي</w:t>
      </w:r>
      <w:r w:rsidR="00EF54DC">
        <w:rPr>
          <w:rFonts w:hint="cs"/>
          <w:rtl/>
        </w:rPr>
        <w:t>‌</w:t>
      </w:r>
      <w:r w:rsidR="00EF54DC">
        <w:rPr>
          <w:rFonts w:hint="eastAsia"/>
          <w:rtl/>
        </w:rPr>
        <w:t>دهد</w:t>
      </w:r>
      <w:r w:rsidR="00025D9C" w:rsidRPr="00025D9C">
        <w:rPr>
          <w:rFonts w:hint="cs"/>
          <w:rtl/>
        </w:rPr>
        <w:t>.</w:t>
      </w:r>
      <w:r w:rsidR="00576AC3">
        <w:rPr>
          <w:rtl/>
        </w:rPr>
        <w:t xml:space="preserve"> ا</w:t>
      </w:r>
      <w:r w:rsidR="00A371A6">
        <w:rPr>
          <w:rFonts w:hint="cs"/>
          <w:rtl/>
        </w:rPr>
        <w:t>ي</w:t>
      </w:r>
      <w:r w:rsidR="00576AC3">
        <w:rPr>
          <w:rFonts w:hint="eastAsia"/>
          <w:rtl/>
        </w:rPr>
        <w:t>ن</w:t>
      </w:r>
      <w:r w:rsidR="00025D9C" w:rsidRPr="00025D9C">
        <w:rPr>
          <w:rFonts w:hint="cs"/>
          <w:rtl/>
        </w:rPr>
        <w:t xml:space="preserve"> مطالعه </w:t>
      </w:r>
      <w:r w:rsidR="006645FC">
        <w:rPr>
          <w:rFonts w:hint="cs"/>
          <w:rtl/>
        </w:rPr>
        <w:t>باهدف</w:t>
      </w:r>
      <w:r w:rsidR="00025D9C" w:rsidRPr="00025D9C">
        <w:rPr>
          <w:rFonts w:hint="cs"/>
          <w:rtl/>
        </w:rPr>
        <w:t xml:space="preserve"> بررس</w:t>
      </w:r>
      <w:r w:rsidR="00A371A6">
        <w:rPr>
          <w:rFonts w:hint="cs"/>
          <w:rtl/>
        </w:rPr>
        <w:t>ي</w:t>
      </w:r>
      <w:r w:rsidR="00025D9C" w:rsidRPr="00025D9C">
        <w:rPr>
          <w:rFonts w:hint="cs"/>
          <w:rtl/>
        </w:rPr>
        <w:t xml:space="preserve"> تظاهرات بال</w:t>
      </w:r>
      <w:r w:rsidR="00A371A6">
        <w:rPr>
          <w:rFonts w:hint="cs"/>
          <w:rtl/>
        </w:rPr>
        <w:t>ي</w:t>
      </w:r>
      <w:r w:rsidR="00025D9C" w:rsidRPr="00025D9C">
        <w:rPr>
          <w:rFonts w:hint="cs"/>
          <w:rtl/>
        </w:rPr>
        <w:t>ن</w:t>
      </w:r>
      <w:r w:rsidR="00A371A6">
        <w:rPr>
          <w:rFonts w:hint="cs"/>
          <w:rtl/>
        </w:rPr>
        <w:t>ي</w:t>
      </w:r>
      <w:r w:rsidR="00025D9C" w:rsidRPr="00025D9C">
        <w:rPr>
          <w:rFonts w:hint="cs"/>
          <w:rtl/>
        </w:rPr>
        <w:t xml:space="preserve"> و </w:t>
      </w:r>
      <w:r w:rsidR="002819E6">
        <w:rPr>
          <w:rFonts w:hint="cs"/>
          <w:rtl/>
        </w:rPr>
        <w:t>پ</w:t>
      </w:r>
      <w:r w:rsidR="00D04A3D">
        <w:rPr>
          <w:rFonts w:hint="cs"/>
          <w:rtl/>
        </w:rPr>
        <w:t>ي</w:t>
      </w:r>
      <w:r w:rsidR="002819E6">
        <w:rPr>
          <w:rFonts w:hint="cs"/>
          <w:rtl/>
        </w:rPr>
        <w:t>ش‌آگه</w:t>
      </w:r>
      <w:r w:rsidR="00D04A3D">
        <w:rPr>
          <w:rFonts w:hint="cs"/>
          <w:rtl/>
        </w:rPr>
        <w:t>ي</w:t>
      </w:r>
      <w:r w:rsidR="00025D9C" w:rsidRPr="00025D9C">
        <w:rPr>
          <w:rFonts w:hint="cs"/>
          <w:rtl/>
        </w:rPr>
        <w:t xml:space="preserve"> کودکان مبتلا به مننژ</w:t>
      </w:r>
      <w:r w:rsidR="00A371A6">
        <w:rPr>
          <w:rFonts w:hint="cs"/>
          <w:rtl/>
        </w:rPr>
        <w:t>ي</w:t>
      </w:r>
      <w:r w:rsidR="00025D9C" w:rsidRPr="00025D9C">
        <w:rPr>
          <w:rFonts w:hint="cs"/>
          <w:rtl/>
        </w:rPr>
        <w:t>ت آسپت</w:t>
      </w:r>
      <w:r w:rsidR="00A371A6">
        <w:rPr>
          <w:rFonts w:hint="cs"/>
          <w:rtl/>
        </w:rPr>
        <w:t>ي</w:t>
      </w:r>
      <w:r w:rsidR="00025D9C" w:rsidRPr="00025D9C">
        <w:rPr>
          <w:rFonts w:hint="cs"/>
          <w:rtl/>
        </w:rPr>
        <w:t>ک انجام شد.</w:t>
      </w:r>
    </w:p>
    <w:p w14:paraId="4908AA98" w14:textId="77C0B5AB" w:rsidR="00025D9C" w:rsidRPr="00025D9C" w:rsidRDefault="00025D9C" w:rsidP="00025D9C">
      <w:pPr>
        <w:pStyle w:val="Chekideh"/>
        <w:rPr>
          <w:rtl/>
        </w:rPr>
      </w:pPr>
      <w:r w:rsidRPr="00025D9C">
        <w:rPr>
          <w:rFonts w:hint="cs"/>
          <w:b/>
          <w:bCs/>
          <w:rtl/>
        </w:rPr>
        <w:t xml:space="preserve">مواد و روش کار: </w:t>
      </w:r>
      <w:r w:rsidRPr="00025D9C">
        <w:rPr>
          <w:rFonts w:hint="cs"/>
          <w:rtl/>
        </w:rPr>
        <w:t>ا</w:t>
      </w:r>
      <w:r w:rsidR="00A371A6">
        <w:rPr>
          <w:rFonts w:hint="cs"/>
          <w:rtl/>
        </w:rPr>
        <w:t>ي</w:t>
      </w:r>
      <w:r w:rsidRPr="00025D9C">
        <w:rPr>
          <w:rFonts w:hint="cs"/>
          <w:rtl/>
        </w:rPr>
        <w:t>ن مطالعه تحل</w:t>
      </w:r>
      <w:r w:rsidR="00A371A6">
        <w:rPr>
          <w:rFonts w:hint="cs"/>
          <w:rtl/>
        </w:rPr>
        <w:t>ي</w:t>
      </w:r>
      <w:r w:rsidRPr="00025D9C">
        <w:rPr>
          <w:rFonts w:hint="cs"/>
          <w:rtl/>
        </w:rPr>
        <w:t>ل</w:t>
      </w:r>
      <w:r w:rsidR="00A371A6">
        <w:rPr>
          <w:rFonts w:hint="cs"/>
          <w:rtl/>
        </w:rPr>
        <w:t>ي</w:t>
      </w:r>
      <w:r w:rsidRPr="00025D9C">
        <w:rPr>
          <w:rFonts w:hint="cs"/>
          <w:rtl/>
        </w:rPr>
        <w:t xml:space="preserve"> بر رو</w:t>
      </w:r>
      <w:r w:rsidR="00A371A6">
        <w:rPr>
          <w:rFonts w:hint="cs"/>
          <w:rtl/>
        </w:rPr>
        <w:t>ي</w:t>
      </w:r>
      <w:r w:rsidRPr="00025D9C">
        <w:rPr>
          <w:rFonts w:hint="cs"/>
          <w:rtl/>
        </w:rPr>
        <w:t xml:space="preserve"> کودکان مبتلا به</w:t>
      </w:r>
      <w:r w:rsidR="00576AC3">
        <w:rPr>
          <w:rtl/>
        </w:rPr>
        <w:t xml:space="preserve"> </w:t>
      </w:r>
      <w:r w:rsidRPr="00025D9C">
        <w:rPr>
          <w:rFonts w:hint="cs"/>
          <w:rtl/>
        </w:rPr>
        <w:t>مننژ</w:t>
      </w:r>
      <w:r w:rsidR="00A371A6">
        <w:rPr>
          <w:rFonts w:hint="cs"/>
          <w:rtl/>
        </w:rPr>
        <w:t>ي</w:t>
      </w:r>
      <w:r w:rsidRPr="00025D9C">
        <w:rPr>
          <w:rFonts w:hint="cs"/>
          <w:rtl/>
        </w:rPr>
        <w:t>ت آسپت</w:t>
      </w:r>
      <w:r w:rsidR="00A371A6">
        <w:rPr>
          <w:rFonts w:hint="cs"/>
          <w:rtl/>
        </w:rPr>
        <w:t>ي</w:t>
      </w:r>
      <w:r w:rsidRPr="00025D9C">
        <w:rPr>
          <w:rFonts w:hint="cs"/>
          <w:rtl/>
        </w:rPr>
        <w:t>ک ۲</w:t>
      </w:r>
      <w:r w:rsidR="00576AC3">
        <w:rPr>
          <w:rtl/>
        </w:rPr>
        <w:t xml:space="preserve"> ماه</w:t>
      </w:r>
      <w:r w:rsidRPr="00025D9C">
        <w:rPr>
          <w:rFonts w:hint="cs"/>
          <w:rtl/>
        </w:rPr>
        <w:t xml:space="preserve"> تا ۱۸ سال بستر</w:t>
      </w:r>
      <w:r w:rsidR="00A371A6">
        <w:rPr>
          <w:rFonts w:hint="cs"/>
          <w:rtl/>
        </w:rPr>
        <w:t>ي</w:t>
      </w:r>
      <w:r w:rsidRPr="00025D9C">
        <w:rPr>
          <w:rFonts w:hint="cs"/>
          <w:rtl/>
        </w:rPr>
        <w:t xml:space="preserve"> در ب</w:t>
      </w:r>
      <w:r w:rsidR="00A371A6">
        <w:rPr>
          <w:rFonts w:hint="cs"/>
          <w:rtl/>
        </w:rPr>
        <w:t>ي</w:t>
      </w:r>
      <w:r w:rsidRPr="00025D9C">
        <w:rPr>
          <w:rFonts w:hint="cs"/>
          <w:rtl/>
        </w:rPr>
        <w:t>مارستان کودکان تبر</w:t>
      </w:r>
      <w:r w:rsidR="00A371A6">
        <w:rPr>
          <w:rFonts w:hint="cs"/>
          <w:rtl/>
        </w:rPr>
        <w:t>ي</w:t>
      </w:r>
      <w:r w:rsidRPr="00025D9C">
        <w:rPr>
          <w:rFonts w:hint="cs"/>
          <w:rtl/>
        </w:rPr>
        <w:t xml:space="preserve">ز در طول شش سال از سال ۱۳۹۰ تا ۱۳۹۵ </w:t>
      </w:r>
      <w:r w:rsidR="006645FC">
        <w:rPr>
          <w:rFonts w:hint="cs"/>
          <w:rtl/>
        </w:rPr>
        <w:t>به‌صورت</w:t>
      </w:r>
      <w:r w:rsidRPr="00025D9C">
        <w:rPr>
          <w:rFonts w:hint="cs"/>
          <w:rtl/>
        </w:rPr>
        <w:t xml:space="preserve"> تمام شمار</w:t>
      </w:r>
      <w:r w:rsidR="00A371A6">
        <w:rPr>
          <w:rFonts w:hint="cs"/>
          <w:rtl/>
        </w:rPr>
        <w:t>ي</w:t>
      </w:r>
      <w:r w:rsidRPr="00025D9C">
        <w:rPr>
          <w:rFonts w:hint="cs"/>
          <w:rtl/>
        </w:rPr>
        <w:t xml:space="preserve"> انجام شد و ۱۳۸ ب</w:t>
      </w:r>
      <w:r w:rsidR="00A371A6">
        <w:rPr>
          <w:rFonts w:hint="cs"/>
          <w:rtl/>
        </w:rPr>
        <w:t>ي</w:t>
      </w:r>
      <w:r w:rsidRPr="00025D9C">
        <w:rPr>
          <w:rFonts w:hint="cs"/>
          <w:rtl/>
        </w:rPr>
        <w:t xml:space="preserve">مار </w:t>
      </w:r>
      <w:r w:rsidR="006645FC">
        <w:rPr>
          <w:rFonts w:hint="cs"/>
          <w:rtl/>
        </w:rPr>
        <w:t>به‌صورت</w:t>
      </w:r>
      <w:r w:rsidRPr="00025D9C">
        <w:rPr>
          <w:rFonts w:hint="cs"/>
          <w:rtl/>
        </w:rPr>
        <w:t xml:space="preserve"> تمام شمار</w:t>
      </w:r>
      <w:r w:rsidR="00A371A6">
        <w:rPr>
          <w:rFonts w:hint="cs"/>
          <w:rtl/>
        </w:rPr>
        <w:t>ي</w:t>
      </w:r>
      <w:r w:rsidR="00576AC3">
        <w:rPr>
          <w:rtl/>
        </w:rPr>
        <w:t xml:space="preserve"> </w:t>
      </w:r>
      <w:r w:rsidR="002819E6">
        <w:rPr>
          <w:rFonts w:hint="cs"/>
          <w:rtl/>
        </w:rPr>
        <w:t>موردبررس</w:t>
      </w:r>
      <w:r w:rsidR="00D04A3D">
        <w:rPr>
          <w:rFonts w:hint="cs"/>
          <w:rtl/>
        </w:rPr>
        <w:t>ي</w:t>
      </w:r>
      <w:r w:rsidRPr="00025D9C">
        <w:rPr>
          <w:rFonts w:hint="cs"/>
          <w:rtl/>
        </w:rPr>
        <w:t xml:space="preserve"> قرار گرفتند.</w:t>
      </w:r>
      <w:r w:rsidR="00576AC3">
        <w:rPr>
          <w:rtl/>
        </w:rPr>
        <w:t xml:space="preserve"> کودکان</w:t>
      </w:r>
      <w:r w:rsidR="00A371A6">
        <w:rPr>
          <w:rFonts w:hint="cs"/>
          <w:rtl/>
        </w:rPr>
        <w:t>ي</w:t>
      </w:r>
      <w:r w:rsidRPr="00025D9C">
        <w:rPr>
          <w:rFonts w:hint="cs"/>
          <w:rtl/>
        </w:rPr>
        <w:t xml:space="preserve"> که</w:t>
      </w:r>
      <w:r w:rsidR="00576AC3">
        <w:rPr>
          <w:rtl/>
        </w:rPr>
        <w:t xml:space="preserve"> </w:t>
      </w:r>
      <w:r w:rsidRPr="00025D9C">
        <w:rPr>
          <w:rFonts w:hint="cs"/>
          <w:rtl/>
        </w:rPr>
        <w:t>مننژ</w:t>
      </w:r>
      <w:r w:rsidR="00A371A6">
        <w:rPr>
          <w:rFonts w:hint="cs"/>
          <w:rtl/>
        </w:rPr>
        <w:t>ي</w:t>
      </w:r>
      <w:r w:rsidRPr="00025D9C">
        <w:rPr>
          <w:rFonts w:hint="cs"/>
          <w:rtl/>
        </w:rPr>
        <w:t>ت باکتر</w:t>
      </w:r>
      <w:r w:rsidR="00A371A6">
        <w:rPr>
          <w:rFonts w:hint="cs"/>
          <w:rtl/>
        </w:rPr>
        <w:t>ي</w:t>
      </w:r>
      <w:r w:rsidRPr="00025D9C">
        <w:rPr>
          <w:rFonts w:hint="cs"/>
          <w:rtl/>
        </w:rPr>
        <w:t>ال، آنسفال</w:t>
      </w:r>
      <w:r w:rsidR="00A371A6">
        <w:rPr>
          <w:rFonts w:hint="cs"/>
          <w:rtl/>
        </w:rPr>
        <w:t>ي</w:t>
      </w:r>
      <w:r w:rsidRPr="00025D9C">
        <w:rPr>
          <w:rFonts w:hint="cs"/>
          <w:rtl/>
        </w:rPr>
        <w:t>ت،</w:t>
      </w:r>
      <w:r w:rsidR="00576AC3">
        <w:rPr>
          <w:rtl/>
        </w:rPr>
        <w:t xml:space="preserve"> اختلالات </w:t>
      </w:r>
      <w:r w:rsidRPr="00025D9C">
        <w:rPr>
          <w:rFonts w:hint="cs"/>
          <w:rtl/>
        </w:rPr>
        <w:t>التهاب</w:t>
      </w:r>
      <w:r w:rsidR="00A371A6">
        <w:rPr>
          <w:rFonts w:hint="cs"/>
          <w:rtl/>
        </w:rPr>
        <w:t>ي</w:t>
      </w:r>
      <w:r w:rsidRPr="00025D9C">
        <w:rPr>
          <w:rFonts w:hint="cs"/>
          <w:rtl/>
        </w:rPr>
        <w:t xml:space="preserve"> و متابول</w:t>
      </w:r>
      <w:r w:rsidR="00A371A6">
        <w:rPr>
          <w:rFonts w:hint="cs"/>
          <w:rtl/>
        </w:rPr>
        <w:t>ي</w:t>
      </w:r>
      <w:r w:rsidRPr="00025D9C">
        <w:rPr>
          <w:rFonts w:hint="cs"/>
          <w:rtl/>
        </w:rPr>
        <w:t>ک س</w:t>
      </w:r>
      <w:r w:rsidR="00A371A6">
        <w:rPr>
          <w:rFonts w:hint="cs"/>
          <w:rtl/>
        </w:rPr>
        <w:t>ي</w:t>
      </w:r>
      <w:r w:rsidRPr="00025D9C">
        <w:rPr>
          <w:rFonts w:hint="cs"/>
          <w:rtl/>
        </w:rPr>
        <w:t>ستم</w:t>
      </w:r>
      <w:r w:rsidR="00A371A6">
        <w:rPr>
          <w:rFonts w:hint="cs"/>
          <w:rtl/>
        </w:rPr>
        <w:t>ي</w:t>
      </w:r>
      <w:r w:rsidRPr="00025D9C">
        <w:rPr>
          <w:rFonts w:hint="cs"/>
          <w:rtl/>
        </w:rPr>
        <w:t>ک داشتند از مطالعه خارج شدند. اطلاعات کل</w:t>
      </w:r>
      <w:r w:rsidR="00A371A6">
        <w:rPr>
          <w:rFonts w:hint="cs"/>
          <w:rtl/>
        </w:rPr>
        <w:t>ي</w:t>
      </w:r>
      <w:r w:rsidRPr="00025D9C">
        <w:rPr>
          <w:rFonts w:hint="cs"/>
          <w:rtl/>
        </w:rPr>
        <w:t xml:space="preserve"> شامل سن، جنس</w:t>
      </w:r>
      <w:r w:rsidR="00A371A6">
        <w:rPr>
          <w:rFonts w:hint="cs"/>
          <w:rtl/>
        </w:rPr>
        <w:t>ي</w:t>
      </w:r>
      <w:r w:rsidRPr="00025D9C">
        <w:rPr>
          <w:rFonts w:hint="cs"/>
          <w:rtl/>
        </w:rPr>
        <w:t>ت، علائم بال</w:t>
      </w:r>
      <w:r w:rsidR="00A371A6">
        <w:rPr>
          <w:rFonts w:hint="cs"/>
          <w:rtl/>
        </w:rPr>
        <w:t>ي</w:t>
      </w:r>
      <w:r w:rsidRPr="00025D9C">
        <w:rPr>
          <w:rFonts w:hint="cs"/>
          <w:rtl/>
        </w:rPr>
        <w:t>ن</w:t>
      </w:r>
      <w:r w:rsidR="00A371A6">
        <w:rPr>
          <w:rFonts w:hint="cs"/>
          <w:rtl/>
        </w:rPr>
        <w:t>ي</w:t>
      </w:r>
      <w:r w:rsidRPr="00025D9C">
        <w:rPr>
          <w:rFonts w:hint="cs"/>
          <w:rtl/>
        </w:rPr>
        <w:t xml:space="preserve">، </w:t>
      </w:r>
      <w:r w:rsidR="00A371A6">
        <w:rPr>
          <w:rFonts w:hint="cs"/>
          <w:rtl/>
        </w:rPr>
        <w:t>ي</w:t>
      </w:r>
      <w:r w:rsidR="00EF54DC">
        <w:rPr>
          <w:rFonts w:hint="eastAsia"/>
          <w:rtl/>
        </w:rPr>
        <w:t>افته‌ها</w:t>
      </w:r>
      <w:r w:rsidR="00A371A6">
        <w:rPr>
          <w:rFonts w:hint="cs"/>
          <w:rtl/>
        </w:rPr>
        <w:t>ي</w:t>
      </w:r>
      <w:r w:rsidRPr="00025D9C">
        <w:rPr>
          <w:rFonts w:hint="cs"/>
          <w:rtl/>
        </w:rPr>
        <w:t xml:space="preserve"> آزما</w:t>
      </w:r>
      <w:r w:rsidR="00A371A6">
        <w:rPr>
          <w:rFonts w:hint="cs"/>
          <w:rtl/>
        </w:rPr>
        <w:t>ي</w:t>
      </w:r>
      <w:r w:rsidRPr="00025D9C">
        <w:rPr>
          <w:rFonts w:hint="cs"/>
          <w:rtl/>
        </w:rPr>
        <w:t>شگاه</w:t>
      </w:r>
      <w:r w:rsidR="00A371A6">
        <w:rPr>
          <w:rFonts w:hint="cs"/>
          <w:rtl/>
        </w:rPr>
        <w:t>ي</w:t>
      </w:r>
      <w:r w:rsidRPr="00025D9C">
        <w:rPr>
          <w:rFonts w:hint="cs"/>
          <w:rtl/>
        </w:rPr>
        <w:t xml:space="preserve"> و وضع</w:t>
      </w:r>
      <w:r w:rsidR="00A371A6">
        <w:rPr>
          <w:rFonts w:hint="cs"/>
          <w:rtl/>
        </w:rPr>
        <w:t>ي</w:t>
      </w:r>
      <w:r w:rsidRPr="00025D9C">
        <w:rPr>
          <w:rFonts w:hint="cs"/>
          <w:rtl/>
        </w:rPr>
        <w:t>ت نها</w:t>
      </w:r>
      <w:r w:rsidR="00A371A6">
        <w:rPr>
          <w:rFonts w:hint="cs"/>
          <w:rtl/>
        </w:rPr>
        <w:t>يي</w:t>
      </w:r>
      <w:r w:rsidRPr="00025D9C">
        <w:rPr>
          <w:rFonts w:hint="cs"/>
          <w:rtl/>
        </w:rPr>
        <w:t xml:space="preserve"> کودک در </w:t>
      </w:r>
      <w:r w:rsidR="006645FC">
        <w:rPr>
          <w:rFonts w:hint="cs"/>
          <w:rtl/>
        </w:rPr>
        <w:t>چک‌ليست</w:t>
      </w:r>
      <w:r w:rsidR="00576AC3">
        <w:rPr>
          <w:rtl/>
        </w:rPr>
        <w:t xml:space="preserve"> </w:t>
      </w:r>
      <w:r w:rsidRPr="00025D9C">
        <w:rPr>
          <w:rFonts w:hint="cs"/>
          <w:rtl/>
        </w:rPr>
        <w:t xml:space="preserve">ثبت شد و </w:t>
      </w:r>
      <w:r w:rsidR="002819E6">
        <w:rPr>
          <w:rFonts w:hint="cs"/>
          <w:rtl/>
        </w:rPr>
        <w:t>درنها</w:t>
      </w:r>
      <w:r w:rsidR="00D04A3D">
        <w:rPr>
          <w:rFonts w:hint="cs"/>
          <w:rtl/>
        </w:rPr>
        <w:t>ي</w:t>
      </w:r>
      <w:r w:rsidR="002819E6">
        <w:rPr>
          <w:rFonts w:hint="cs"/>
          <w:rtl/>
        </w:rPr>
        <w:t>ت</w:t>
      </w:r>
      <w:r w:rsidRPr="00025D9C">
        <w:rPr>
          <w:rFonts w:hint="cs"/>
          <w:rtl/>
        </w:rPr>
        <w:t xml:space="preserve"> </w:t>
      </w:r>
      <w:r w:rsidR="00EF54DC">
        <w:rPr>
          <w:rtl/>
        </w:rPr>
        <w:t>داده‌ها</w:t>
      </w:r>
      <w:r w:rsidRPr="00025D9C">
        <w:rPr>
          <w:rFonts w:hint="cs"/>
          <w:rtl/>
        </w:rPr>
        <w:t xml:space="preserve"> مورد </w:t>
      </w:r>
      <w:r w:rsidR="002819E6">
        <w:rPr>
          <w:rFonts w:hint="cs"/>
          <w:rtl/>
        </w:rPr>
        <w:t>تجز</w:t>
      </w:r>
      <w:r w:rsidR="00D04A3D">
        <w:rPr>
          <w:rFonts w:hint="cs"/>
          <w:rtl/>
        </w:rPr>
        <w:t>ي</w:t>
      </w:r>
      <w:r w:rsidR="002819E6">
        <w:rPr>
          <w:rFonts w:hint="cs"/>
          <w:rtl/>
        </w:rPr>
        <w:t>ه‌وتحل</w:t>
      </w:r>
      <w:r w:rsidR="00D04A3D">
        <w:rPr>
          <w:rFonts w:hint="cs"/>
          <w:rtl/>
        </w:rPr>
        <w:t>ي</w:t>
      </w:r>
      <w:r w:rsidR="002819E6">
        <w:rPr>
          <w:rFonts w:hint="cs"/>
          <w:rtl/>
        </w:rPr>
        <w:t>ل</w:t>
      </w:r>
      <w:r w:rsidRPr="00025D9C">
        <w:rPr>
          <w:rFonts w:hint="cs"/>
          <w:rtl/>
        </w:rPr>
        <w:t xml:space="preserve"> قرار گرفت.</w:t>
      </w:r>
    </w:p>
    <w:p w14:paraId="56C56AA2" w14:textId="78F45978" w:rsidR="00025D9C" w:rsidRPr="00025D9C" w:rsidRDefault="00A371A6" w:rsidP="00A61824">
      <w:pPr>
        <w:pStyle w:val="Chekideh"/>
        <w:ind w:firstLine="0"/>
        <w:rPr>
          <w:rtl/>
        </w:rPr>
      </w:pPr>
      <w:r w:rsidRPr="00A61824">
        <w:rPr>
          <w:rFonts w:ascii="Yagut" w:hAnsi="Yagut" w:cs="Yagut" w:hint="cs"/>
          <w:b/>
          <w:bCs/>
          <w:sz w:val="23"/>
          <w:rtl/>
        </w:rPr>
        <w:t>ي</w:t>
      </w:r>
      <w:r w:rsidR="00EF54DC" w:rsidRPr="00A61824">
        <w:rPr>
          <w:rFonts w:ascii="Yagut" w:hAnsi="Yagut" w:cs="Yagut" w:hint="eastAsia"/>
          <w:b/>
          <w:bCs/>
          <w:sz w:val="23"/>
          <w:rtl/>
        </w:rPr>
        <w:t>افته‌ها</w:t>
      </w:r>
      <w:r w:rsidR="00025D9C" w:rsidRPr="00025D9C">
        <w:rPr>
          <w:b/>
          <w:bCs/>
        </w:rPr>
        <w:t>:</w:t>
      </w:r>
      <w:r w:rsidR="00025D9C" w:rsidRPr="00025D9C">
        <w:rPr>
          <w:rFonts w:hint="cs"/>
          <w:rtl/>
        </w:rPr>
        <w:t xml:space="preserve"> از ۱۳۸ کودک مبتلا به مننژ</w:t>
      </w:r>
      <w:r>
        <w:rPr>
          <w:rFonts w:hint="cs"/>
          <w:rtl/>
        </w:rPr>
        <w:t>ي</w:t>
      </w:r>
      <w:r w:rsidR="00025D9C" w:rsidRPr="00025D9C">
        <w:rPr>
          <w:rFonts w:hint="cs"/>
          <w:rtl/>
        </w:rPr>
        <w:t>ت آسپت</w:t>
      </w:r>
      <w:r>
        <w:rPr>
          <w:rFonts w:hint="cs"/>
          <w:rtl/>
        </w:rPr>
        <w:t>ي</w:t>
      </w:r>
      <w:r w:rsidR="00025D9C" w:rsidRPr="00025D9C">
        <w:rPr>
          <w:rFonts w:hint="cs"/>
          <w:rtl/>
        </w:rPr>
        <w:t>ک، ۱۰۰ کودک (۵/۷۲ درصد) پسر و ۳۸ کودک (۵/۲۷</w:t>
      </w:r>
      <w:r w:rsidR="00576AC3">
        <w:rPr>
          <w:rtl/>
        </w:rPr>
        <w:t xml:space="preserve"> درصد</w:t>
      </w:r>
      <w:r w:rsidR="00025D9C" w:rsidRPr="00025D9C">
        <w:rPr>
          <w:rFonts w:hint="cs"/>
          <w:rtl/>
        </w:rPr>
        <w:t>) دختر بودند.</w:t>
      </w:r>
      <w:r w:rsidR="00025D9C" w:rsidRPr="00025D9C">
        <w:t xml:space="preserve"> </w:t>
      </w:r>
      <w:r w:rsidR="00025D9C" w:rsidRPr="00025D9C">
        <w:rPr>
          <w:rFonts w:hint="cs"/>
          <w:rtl/>
        </w:rPr>
        <w:t>۲/۶۵ در صد از ب</w:t>
      </w:r>
      <w:r>
        <w:rPr>
          <w:rFonts w:hint="cs"/>
          <w:rtl/>
        </w:rPr>
        <w:t>ي</w:t>
      </w:r>
      <w:r w:rsidR="00025D9C" w:rsidRPr="00025D9C">
        <w:rPr>
          <w:rFonts w:hint="cs"/>
          <w:rtl/>
        </w:rPr>
        <w:t>ماران در ماه گذشته سابقه واکس</w:t>
      </w:r>
      <w:r>
        <w:rPr>
          <w:rFonts w:hint="cs"/>
          <w:rtl/>
        </w:rPr>
        <w:t>ي</w:t>
      </w:r>
      <w:r w:rsidR="00025D9C" w:rsidRPr="00025D9C">
        <w:rPr>
          <w:rFonts w:hint="cs"/>
          <w:rtl/>
        </w:rPr>
        <w:t>ناس</w:t>
      </w:r>
      <w:r>
        <w:rPr>
          <w:rFonts w:hint="cs"/>
          <w:rtl/>
        </w:rPr>
        <w:t>ي</w:t>
      </w:r>
      <w:r w:rsidR="00025D9C" w:rsidRPr="00025D9C">
        <w:rPr>
          <w:rFonts w:hint="cs"/>
          <w:rtl/>
        </w:rPr>
        <w:t>ون مثبت داشتند. ۲/۹۴ درصد تب، ۳/۴۹ درصد استفراغ و ۲/۱۵ درصد سردرد داشتند. ۵/۶۴</w:t>
      </w:r>
      <w:r w:rsidR="00025D9C" w:rsidRPr="00025D9C">
        <w:t xml:space="preserve"> </w:t>
      </w:r>
      <w:r w:rsidR="00025D9C" w:rsidRPr="00025D9C">
        <w:rPr>
          <w:rFonts w:hint="cs"/>
          <w:rtl/>
        </w:rPr>
        <w:t>درصد ب</w:t>
      </w:r>
      <w:r>
        <w:rPr>
          <w:rFonts w:hint="cs"/>
          <w:rtl/>
        </w:rPr>
        <w:t>ي</w:t>
      </w:r>
      <w:r w:rsidR="00025D9C" w:rsidRPr="00025D9C">
        <w:rPr>
          <w:rFonts w:hint="cs"/>
          <w:rtl/>
        </w:rPr>
        <w:t>ماران</w:t>
      </w:r>
      <w:r w:rsidR="00576AC3">
        <w:rPr>
          <w:rtl/>
        </w:rPr>
        <w:t xml:space="preserve"> </w:t>
      </w:r>
      <w:r w:rsidR="00025D9C" w:rsidRPr="00025D9C">
        <w:rPr>
          <w:rFonts w:hint="cs"/>
          <w:rtl/>
        </w:rPr>
        <w:t>تشنج کرده بودند. در معا</w:t>
      </w:r>
      <w:r>
        <w:rPr>
          <w:rFonts w:hint="cs"/>
          <w:rtl/>
        </w:rPr>
        <w:t>ي</w:t>
      </w:r>
      <w:r w:rsidR="00025D9C" w:rsidRPr="00025D9C">
        <w:rPr>
          <w:rFonts w:hint="cs"/>
          <w:rtl/>
        </w:rPr>
        <w:t>نه ۶/۳</w:t>
      </w:r>
      <w:r w:rsidR="00576AC3">
        <w:rPr>
          <w:rtl/>
        </w:rPr>
        <w:t xml:space="preserve"> درصد</w:t>
      </w:r>
      <w:r w:rsidR="00025D9C" w:rsidRPr="00025D9C">
        <w:rPr>
          <w:rFonts w:hint="cs"/>
          <w:rtl/>
        </w:rPr>
        <w:t xml:space="preserve"> ب</w:t>
      </w:r>
      <w:r>
        <w:rPr>
          <w:rFonts w:hint="cs"/>
          <w:rtl/>
        </w:rPr>
        <w:t>ي</w:t>
      </w:r>
      <w:r w:rsidR="00025D9C" w:rsidRPr="00025D9C">
        <w:rPr>
          <w:rFonts w:hint="cs"/>
          <w:rtl/>
        </w:rPr>
        <w:t>ماران خواب‌آلود بودند و ۸/۵ درصد ب</w:t>
      </w:r>
      <w:r>
        <w:rPr>
          <w:rFonts w:hint="cs"/>
          <w:rtl/>
        </w:rPr>
        <w:t>ي</w:t>
      </w:r>
      <w:r w:rsidR="00025D9C" w:rsidRPr="00025D9C">
        <w:rPr>
          <w:rFonts w:hint="cs"/>
          <w:rtl/>
        </w:rPr>
        <w:t>ماران سفت</w:t>
      </w:r>
      <w:r>
        <w:rPr>
          <w:rFonts w:hint="cs"/>
          <w:rtl/>
        </w:rPr>
        <w:t>ي</w:t>
      </w:r>
      <w:r w:rsidR="00025D9C" w:rsidRPr="00025D9C">
        <w:rPr>
          <w:rFonts w:hint="cs"/>
          <w:rtl/>
        </w:rPr>
        <w:t xml:space="preserve"> گردن داشتند. در تمام ب</w:t>
      </w:r>
      <w:r>
        <w:rPr>
          <w:rFonts w:hint="cs"/>
          <w:rtl/>
        </w:rPr>
        <w:t>ي</w:t>
      </w:r>
      <w:r w:rsidR="00025D9C" w:rsidRPr="00025D9C">
        <w:rPr>
          <w:rFonts w:hint="cs"/>
          <w:rtl/>
        </w:rPr>
        <w:t>ماران علامت کرن</w:t>
      </w:r>
      <w:r>
        <w:rPr>
          <w:rFonts w:hint="cs"/>
          <w:rtl/>
        </w:rPr>
        <w:t>ي</w:t>
      </w:r>
      <w:r w:rsidR="00025D9C" w:rsidRPr="00025D9C">
        <w:rPr>
          <w:rFonts w:hint="cs"/>
          <w:rtl/>
        </w:rPr>
        <w:t>گ منف</w:t>
      </w:r>
      <w:r>
        <w:rPr>
          <w:rFonts w:hint="cs"/>
          <w:rtl/>
        </w:rPr>
        <w:t>ي</w:t>
      </w:r>
      <w:r w:rsidR="00025D9C" w:rsidRPr="00025D9C">
        <w:rPr>
          <w:rFonts w:hint="cs"/>
          <w:rtl/>
        </w:rPr>
        <w:t xml:space="preserve"> و علامت برودز</w:t>
      </w:r>
      <w:r>
        <w:rPr>
          <w:rFonts w:hint="cs"/>
          <w:rtl/>
        </w:rPr>
        <w:t>ي</w:t>
      </w:r>
      <w:r w:rsidR="00025D9C" w:rsidRPr="00025D9C">
        <w:rPr>
          <w:rFonts w:hint="cs"/>
          <w:rtl/>
        </w:rPr>
        <w:t>نسک</w:t>
      </w:r>
      <w:r>
        <w:rPr>
          <w:rFonts w:hint="cs"/>
          <w:rtl/>
        </w:rPr>
        <w:t>ي</w:t>
      </w:r>
      <w:r w:rsidR="00025D9C" w:rsidRPr="00025D9C">
        <w:rPr>
          <w:rFonts w:hint="cs"/>
          <w:rtl/>
        </w:rPr>
        <w:t xml:space="preserve"> در</w:t>
      </w:r>
      <w:r w:rsidR="00576AC3">
        <w:rPr>
          <w:rtl/>
        </w:rPr>
        <w:t xml:space="preserve"> ۲</w:t>
      </w:r>
      <w:r w:rsidR="00025D9C" w:rsidRPr="00025D9C">
        <w:rPr>
          <w:rFonts w:hint="cs"/>
          <w:rtl/>
        </w:rPr>
        <w:t>/۲ درصد مثبت بود. اسم</w:t>
      </w:r>
      <w:r>
        <w:rPr>
          <w:rFonts w:hint="cs"/>
          <w:rtl/>
        </w:rPr>
        <w:t>ي</w:t>
      </w:r>
      <w:r w:rsidR="00025D9C" w:rsidRPr="00025D9C">
        <w:rPr>
          <w:rFonts w:hint="cs"/>
          <w:rtl/>
        </w:rPr>
        <w:t>ر و کشت ما</w:t>
      </w:r>
      <w:r>
        <w:rPr>
          <w:rFonts w:hint="cs"/>
          <w:rtl/>
        </w:rPr>
        <w:t>ي</w:t>
      </w:r>
      <w:r w:rsidR="00025D9C" w:rsidRPr="00025D9C">
        <w:rPr>
          <w:rFonts w:hint="cs"/>
          <w:rtl/>
        </w:rPr>
        <w:t>ع مغز</w:t>
      </w:r>
      <w:r>
        <w:rPr>
          <w:rFonts w:hint="cs"/>
          <w:rtl/>
        </w:rPr>
        <w:t>ي</w:t>
      </w:r>
      <w:r w:rsidR="00025D9C" w:rsidRPr="00025D9C">
        <w:rPr>
          <w:rFonts w:hint="cs"/>
          <w:rtl/>
        </w:rPr>
        <w:t xml:space="preserve"> نخاع</w:t>
      </w:r>
      <w:r>
        <w:rPr>
          <w:rFonts w:hint="cs"/>
          <w:rtl/>
        </w:rPr>
        <w:t>ي</w:t>
      </w:r>
      <w:r w:rsidR="00025D9C" w:rsidRPr="00025D9C">
        <w:rPr>
          <w:rFonts w:hint="cs"/>
          <w:rtl/>
        </w:rPr>
        <w:t xml:space="preserve"> در همه ب</w:t>
      </w:r>
      <w:r>
        <w:rPr>
          <w:rFonts w:hint="cs"/>
          <w:rtl/>
        </w:rPr>
        <w:t>ي</w:t>
      </w:r>
      <w:r w:rsidR="00025D9C" w:rsidRPr="00025D9C">
        <w:rPr>
          <w:rFonts w:hint="cs"/>
          <w:rtl/>
        </w:rPr>
        <w:t>ماران منف</w:t>
      </w:r>
      <w:r>
        <w:rPr>
          <w:rFonts w:hint="cs"/>
          <w:rtl/>
        </w:rPr>
        <w:t>ي</w:t>
      </w:r>
      <w:r w:rsidR="00025D9C" w:rsidRPr="00025D9C">
        <w:rPr>
          <w:rFonts w:hint="cs"/>
          <w:rtl/>
        </w:rPr>
        <w:t xml:space="preserve"> بود. در ۷/۰</w:t>
      </w:r>
      <w:r w:rsidR="00576AC3">
        <w:rPr>
          <w:rtl/>
        </w:rPr>
        <w:t xml:space="preserve"> درصد</w:t>
      </w:r>
      <w:r w:rsidR="00025D9C" w:rsidRPr="00025D9C">
        <w:rPr>
          <w:rFonts w:hint="cs"/>
          <w:rtl/>
        </w:rPr>
        <w:t xml:space="preserve"> از ب</w:t>
      </w:r>
      <w:r>
        <w:rPr>
          <w:rFonts w:hint="cs"/>
          <w:rtl/>
        </w:rPr>
        <w:t>ي</w:t>
      </w:r>
      <w:r w:rsidR="00025D9C" w:rsidRPr="00025D9C">
        <w:rPr>
          <w:rFonts w:hint="cs"/>
          <w:rtl/>
        </w:rPr>
        <w:t>ماران کشت خون مثبت بود.</w:t>
      </w:r>
    </w:p>
    <w:p w14:paraId="6E98B5DF" w14:textId="7FC01BD9" w:rsidR="00025D9C" w:rsidRPr="00025D9C" w:rsidRDefault="00025D9C" w:rsidP="00025D9C">
      <w:pPr>
        <w:pStyle w:val="Chekideh"/>
        <w:rPr>
          <w:rtl/>
        </w:rPr>
      </w:pPr>
      <w:r w:rsidRPr="00025D9C">
        <w:rPr>
          <w:rFonts w:hint="cs"/>
          <w:b/>
          <w:bCs/>
          <w:rtl/>
        </w:rPr>
        <w:t>بحث و</w:t>
      </w:r>
      <w:r w:rsidR="00576AC3">
        <w:rPr>
          <w:b/>
          <w:bCs/>
          <w:rtl/>
        </w:rPr>
        <w:t xml:space="preserve"> </w:t>
      </w:r>
      <w:r w:rsidR="006645FC">
        <w:rPr>
          <w:rFonts w:hint="cs"/>
          <w:b/>
          <w:bCs/>
          <w:rtl/>
        </w:rPr>
        <w:t>نتيجه‌گيري</w:t>
      </w:r>
      <w:r w:rsidRPr="00025D9C">
        <w:rPr>
          <w:rFonts w:hint="cs"/>
          <w:b/>
          <w:bCs/>
          <w:rtl/>
        </w:rPr>
        <w:t xml:space="preserve">: </w:t>
      </w:r>
      <w:r w:rsidRPr="00025D9C">
        <w:rPr>
          <w:rFonts w:hint="cs"/>
          <w:rtl/>
        </w:rPr>
        <w:t>بر اساس ا</w:t>
      </w:r>
      <w:r w:rsidR="00A371A6">
        <w:rPr>
          <w:rFonts w:hint="cs"/>
          <w:rtl/>
        </w:rPr>
        <w:t>ي</w:t>
      </w:r>
      <w:r w:rsidRPr="00025D9C">
        <w:rPr>
          <w:rFonts w:hint="cs"/>
          <w:rtl/>
        </w:rPr>
        <w:t>ن مطالعه تب و تشنج به ترت</w:t>
      </w:r>
      <w:r w:rsidR="00A371A6">
        <w:rPr>
          <w:rFonts w:hint="cs"/>
          <w:rtl/>
        </w:rPr>
        <w:t>ي</w:t>
      </w:r>
      <w:r w:rsidRPr="00025D9C">
        <w:rPr>
          <w:rFonts w:hint="cs"/>
          <w:rtl/>
        </w:rPr>
        <w:t xml:space="preserve">ب </w:t>
      </w:r>
      <w:r w:rsidR="00EF54DC">
        <w:rPr>
          <w:rtl/>
        </w:rPr>
        <w:t>شا</w:t>
      </w:r>
      <w:r w:rsidR="00A371A6">
        <w:rPr>
          <w:rFonts w:hint="cs"/>
          <w:rtl/>
        </w:rPr>
        <w:t>ي</w:t>
      </w:r>
      <w:r w:rsidR="00EF54DC">
        <w:rPr>
          <w:rFonts w:hint="eastAsia"/>
          <w:rtl/>
        </w:rPr>
        <w:t>ع‌تر</w:t>
      </w:r>
      <w:r w:rsidR="00A371A6">
        <w:rPr>
          <w:rFonts w:hint="cs"/>
          <w:rtl/>
        </w:rPr>
        <w:t>ي</w:t>
      </w:r>
      <w:r w:rsidR="00EF54DC">
        <w:rPr>
          <w:rFonts w:hint="eastAsia"/>
          <w:rtl/>
        </w:rPr>
        <w:t>ن</w:t>
      </w:r>
      <w:r w:rsidRPr="00025D9C">
        <w:rPr>
          <w:rFonts w:hint="cs"/>
          <w:rtl/>
        </w:rPr>
        <w:t xml:space="preserve"> علائم در کودکان مبتلا به مننژ</w:t>
      </w:r>
      <w:r w:rsidR="00A371A6">
        <w:rPr>
          <w:rFonts w:hint="cs"/>
          <w:rtl/>
        </w:rPr>
        <w:t>ي</w:t>
      </w:r>
      <w:r w:rsidRPr="00025D9C">
        <w:rPr>
          <w:rFonts w:hint="cs"/>
          <w:rtl/>
        </w:rPr>
        <w:t>ت آسپت</w:t>
      </w:r>
      <w:r w:rsidR="00A371A6">
        <w:rPr>
          <w:rFonts w:hint="cs"/>
          <w:rtl/>
        </w:rPr>
        <w:t>ي</w:t>
      </w:r>
      <w:r w:rsidRPr="00025D9C">
        <w:rPr>
          <w:rFonts w:hint="cs"/>
          <w:rtl/>
        </w:rPr>
        <w:t>ک بودند.</w:t>
      </w:r>
    </w:p>
    <w:p w14:paraId="738610DD" w14:textId="6897FC5E" w:rsidR="00025D9C" w:rsidRPr="00025D9C" w:rsidRDefault="00025D9C" w:rsidP="00025D9C">
      <w:pPr>
        <w:pStyle w:val="Chekideh"/>
        <w:rPr>
          <w:rtl/>
        </w:rPr>
      </w:pPr>
      <w:r w:rsidRPr="00025D9C">
        <w:rPr>
          <w:rFonts w:hint="cs"/>
          <w:rtl/>
        </w:rPr>
        <w:t xml:space="preserve"> اغلب ب</w:t>
      </w:r>
      <w:r w:rsidR="00A371A6">
        <w:rPr>
          <w:rFonts w:hint="cs"/>
          <w:rtl/>
        </w:rPr>
        <w:t>ي</w:t>
      </w:r>
      <w:r w:rsidRPr="00025D9C">
        <w:rPr>
          <w:rFonts w:hint="cs"/>
          <w:rtl/>
        </w:rPr>
        <w:t>ماران سابقه واکس</w:t>
      </w:r>
      <w:r w:rsidR="00A371A6">
        <w:rPr>
          <w:rFonts w:hint="cs"/>
          <w:rtl/>
        </w:rPr>
        <w:t>ي</w:t>
      </w:r>
      <w:r w:rsidRPr="00025D9C">
        <w:rPr>
          <w:rFonts w:hint="cs"/>
          <w:rtl/>
        </w:rPr>
        <w:t>ناس</w:t>
      </w:r>
      <w:r w:rsidR="00A371A6">
        <w:rPr>
          <w:rFonts w:hint="cs"/>
          <w:rtl/>
        </w:rPr>
        <w:t>ي</w:t>
      </w:r>
      <w:r w:rsidRPr="00025D9C">
        <w:rPr>
          <w:rFonts w:hint="cs"/>
          <w:rtl/>
        </w:rPr>
        <w:t xml:space="preserve">ون </w:t>
      </w:r>
      <w:r w:rsidR="00EF54DC">
        <w:rPr>
          <w:rtl/>
        </w:rPr>
        <w:t>امام</w:t>
      </w:r>
      <w:r w:rsidRPr="00025D9C">
        <w:rPr>
          <w:rFonts w:hint="cs"/>
          <w:rtl/>
        </w:rPr>
        <w:t xml:space="preserve"> </w:t>
      </w:r>
      <w:r w:rsidR="00EF54DC">
        <w:rPr>
          <w:rtl/>
        </w:rPr>
        <w:t>آر</w:t>
      </w:r>
      <w:r w:rsidRPr="00025D9C">
        <w:rPr>
          <w:rFonts w:hint="cs"/>
          <w:rtl/>
        </w:rPr>
        <w:t xml:space="preserve"> در طول </w:t>
      </w:r>
      <w:r w:rsidR="00D04A3D">
        <w:rPr>
          <w:rFonts w:hint="cs"/>
          <w:rtl/>
        </w:rPr>
        <w:t>ي</w:t>
      </w:r>
      <w:r w:rsidR="002819E6">
        <w:rPr>
          <w:rFonts w:hint="cs"/>
          <w:rtl/>
        </w:rPr>
        <w:t>ک ماه</w:t>
      </w:r>
      <w:r w:rsidRPr="00025D9C">
        <w:rPr>
          <w:rFonts w:hint="cs"/>
          <w:rtl/>
        </w:rPr>
        <w:t xml:space="preserve"> گذشته </w:t>
      </w:r>
      <w:r w:rsidR="00EF54DC">
        <w:rPr>
          <w:rtl/>
        </w:rPr>
        <w:t>داشته‌اند</w:t>
      </w:r>
      <w:r w:rsidRPr="00025D9C">
        <w:rPr>
          <w:rFonts w:hint="cs"/>
          <w:rtl/>
        </w:rPr>
        <w:t>.</w:t>
      </w:r>
      <w:r w:rsidR="00576AC3">
        <w:rPr>
          <w:rtl/>
        </w:rPr>
        <w:t xml:space="preserve"> </w:t>
      </w:r>
      <w:r w:rsidR="002819E6">
        <w:rPr>
          <w:rtl/>
        </w:rPr>
        <w:t>درنها</w:t>
      </w:r>
      <w:r w:rsidR="00D04A3D">
        <w:rPr>
          <w:rtl/>
        </w:rPr>
        <w:t>ي</w:t>
      </w:r>
      <w:r w:rsidR="002819E6">
        <w:rPr>
          <w:rtl/>
        </w:rPr>
        <w:t>ت</w:t>
      </w:r>
      <w:r w:rsidRPr="00025D9C">
        <w:rPr>
          <w:rFonts w:hint="cs"/>
          <w:rtl/>
        </w:rPr>
        <w:t xml:space="preserve"> تمام ب</w:t>
      </w:r>
      <w:r w:rsidR="00A371A6">
        <w:rPr>
          <w:rFonts w:hint="cs"/>
          <w:rtl/>
        </w:rPr>
        <w:t>ي</w:t>
      </w:r>
      <w:r w:rsidRPr="00025D9C">
        <w:rPr>
          <w:rFonts w:hint="cs"/>
          <w:rtl/>
        </w:rPr>
        <w:t>ماران بدون عارضه خاص</w:t>
      </w:r>
      <w:r w:rsidR="00A371A6">
        <w:rPr>
          <w:rFonts w:hint="cs"/>
          <w:rtl/>
        </w:rPr>
        <w:t>ي</w:t>
      </w:r>
      <w:r w:rsidRPr="00025D9C">
        <w:rPr>
          <w:rFonts w:hint="cs"/>
          <w:rtl/>
        </w:rPr>
        <w:t xml:space="preserve"> مرخص شدند. از </w:t>
      </w:r>
      <w:r w:rsidR="00A371A6">
        <w:rPr>
          <w:rFonts w:hint="cs"/>
          <w:rtl/>
        </w:rPr>
        <w:t>ي</w:t>
      </w:r>
      <w:r w:rsidR="00EF54DC">
        <w:rPr>
          <w:rFonts w:hint="eastAsia"/>
          <w:rtl/>
        </w:rPr>
        <w:t>افته‌ها</w:t>
      </w:r>
      <w:r w:rsidR="00A371A6">
        <w:rPr>
          <w:rFonts w:hint="cs"/>
          <w:rtl/>
        </w:rPr>
        <w:t>ي</w:t>
      </w:r>
      <w:r w:rsidRPr="00025D9C">
        <w:rPr>
          <w:rFonts w:hint="cs"/>
          <w:rtl/>
        </w:rPr>
        <w:t xml:space="preserve"> ا</w:t>
      </w:r>
      <w:r w:rsidR="00A371A6">
        <w:rPr>
          <w:rFonts w:hint="cs"/>
          <w:rtl/>
        </w:rPr>
        <w:t>ي</w:t>
      </w:r>
      <w:r w:rsidRPr="00025D9C">
        <w:rPr>
          <w:rFonts w:hint="cs"/>
          <w:rtl/>
        </w:rPr>
        <w:t xml:space="preserve">ن مطالعه </w:t>
      </w:r>
      <w:r w:rsidR="00EF54DC">
        <w:rPr>
          <w:rtl/>
        </w:rPr>
        <w:t>م</w:t>
      </w:r>
      <w:r w:rsidR="00A371A6">
        <w:rPr>
          <w:rFonts w:hint="cs"/>
          <w:rtl/>
        </w:rPr>
        <w:t>ي</w:t>
      </w:r>
      <w:r w:rsidR="00EF54DC">
        <w:rPr>
          <w:rFonts w:hint="cs"/>
          <w:rtl/>
        </w:rPr>
        <w:t>‌</w:t>
      </w:r>
      <w:r w:rsidR="00EF54DC">
        <w:rPr>
          <w:rFonts w:hint="eastAsia"/>
          <w:rtl/>
        </w:rPr>
        <w:t>توان</w:t>
      </w:r>
      <w:r w:rsidRPr="00025D9C">
        <w:rPr>
          <w:rFonts w:hint="cs"/>
          <w:rtl/>
        </w:rPr>
        <w:t xml:space="preserve"> برا</w:t>
      </w:r>
      <w:r w:rsidR="00A371A6">
        <w:rPr>
          <w:rFonts w:hint="cs"/>
          <w:rtl/>
        </w:rPr>
        <w:t>ي</w:t>
      </w:r>
      <w:r w:rsidRPr="00025D9C">
        <w:rPr>
          <w:rFonts w:hint="cs"/>
          <w:rtl/>
        </w:rPr>
        <w:t xml:space="preserve"> تشخ</w:t>
      </w:r>
      <w:r w:rsidR="00A371A6">
        <w:rPr>
          <w:rFonts w:hint="cs"/>
          <w:rtl/>
        </w:rPr>
        <w:t>ي</w:t>
      </w:r>
      <w:r w:rsidRPr="00025D9C">
        <w:rPr>
          <w:rFonts w:hint="cs"/>
          <w:rtl/>
        </w:rPr>
        <w:t>ص و درمان صح</w:t>
      </w:r>
      <w:r w:rsidR="00A371A6">
        <w:rPr>
          <w:rFonts w:hint="cs"/>
          <w:rtl/>
        </w:rPr>
        <w:t>ي</w:t>
      </w:r>
      <w:r w:rsidRPr="00025D9C">
        <w:rPr>
          <w:rFonts w:hint="cs"/>
          <w:rtl/>
        </w:rPr>
        <w:t>ح مننژ</w:t>
      </w:r>
      <w:r w:rsidR="00A371A6">
        <w:rPr>
          <w:rFonts w:hint="cs"/>
          <w:rtl/>
        </w:rPr>
        <w:t>ي</w:t>
      </w:r>
      <w:r w:rsidRPr="00025D9C">
        <w:rPr>
          <w:rFonts w:hint="cs"/>
          <w:rtl/>
        </w:rPr>
        <w:t>ت آسپت</w:t>
      </w:r>
      <w:r w:rsidR="00A371A6">
        <w:rPr>
          <w:rFonts w:hint="cs"/>
          <w:rtl/>
        </w:rPr>
        <w:t>ي</w:t>
      </w:r>
      <w:r w:rsidRPr="00025D9C">
        <w:rPr>
          <w:rFonts w:hint="cs"/>
          <w:rtl/>
        </w:rPr>
        <w:t>ک استفاده نمود.</w:t>
      </w:r>
    </w:p>
    <w:p w14:paraId="7941DB01" w14:textId="4D132171" w:rsidR="008E3F0C" w:rsidRPr="00630378" w:rsidRDefault="006645FC" w:rsidP="00025D9C">
      <w:pPr>
        <w:pStyle w:val="Chekideh"/>
      </w:pPr>
      <w:r>
        <w:rPr>
          <w:rFonts w:hint="cs"/>
          <w:b/>
          <w:bCs/>
          <w:rtl/>
        </w:rPr>
        <w:t>کليدواژه</w:t>
      </w:r>
      <w:r w:rsidR="00EF54DC">
        <w:rPr>
          <w:b/>
          <w:bCs/>
          <w:rtl/>
        </w:rPr>
        <w:t>‌ها</w:t>
      </w:r>
      <w:r w:rsidR="00025D9C" w:rsidRPr="00025D9C">
        <w:rPr>
          <w:rFonts w:hint="cs"/>
          <w:b/>
          <w:bCs/>
          <w:rtl/>
        </w:rPr>
        <w:t>:</w:t>
      </w:r>
      <w:r w:rsidR="00025D9C" w:rsidRPr="00025D9C">
        <w:rPr>
          <w:rFonts w:hint="cs"/>
          <w:rtl/>
        </w:rPr>
        <w:t xml:space="preserve"> مننژ</w:t>
      </w:r>
      <w:r w:rsidR="00A371A6">
        <w:rPr>
          <w:rFonts w:hint="cs"/>
          <w:rtl/>
        </w:rPr>
        <w:t>ي</w:t>
      </w:r>
      <w:r w:rsidR="00025D9C" w:rsidRPr="00025D9C">
        <w:rPr>
          <w:rFonts w:hint="cs"/>
          <w:rtl/>
        </w:rPr>
        <w:t>ت،</w:t>
      </w:r>
      <w:r w:rsidR="00576AC3">
        <w:rPr>
          <w:rtl/>
        </w:rPr>
        <w:t xml:space="preserve"> </w:t>
      </w:r>
      <w:r w:rsidR="00025D9C" w:rsidRPr="00025D9C">
        <w:rPr>
          <w:rFonts w:hint="cs"/>
          <w:rtl/>
        </w:rPr>
        <w:t>مننژ</w:t>
      </w:r>
      <w:r w:rsidR="00A371A6">
        <w:rPr>
          <w:rFonts w:hint="cs"/>
          <w:rtl/>
        </w:rPr>
        <w:t>ي</w:t>
      </w:r>
      <w:r w:rsidR="00025D9C" w:rsidRPr="00025D9C">
        <w:rPr>
          <w:rFonts w:hint="cs"/>
          <w:rtl/>
        </w:rPr>
        <w:t>ت آسپت</w:t>
      </w:r>
      <w:r w:rsidR="00A371A6">
        <w:rPr>
          <w:rFonts w:hint="cs"/>
          <w:rtl/>
        </w:rPr>
        <w:t>ي</w:t>
      </w:r>
      <w:r w:rsidR="00025D9C" w:rsidRPr="00025D9C">
        <w:rPr>
          <w:rFonts w:hint="cs"/>
          <w:rtl/>
        </w:rPr>
        <w:t>ک، تب،</w:t>
      </w:r>
      <w:r w:rsidR="00576AC3">
        <w:rPr>
          <w:rtl/>
        </w:rPr>
        <w:t xml:space="preserve"> تشنج</w:t>
      </w:r>
      <w:r w:rsidR="00025D9C" w:rsidRPr="00025D9C">
        <w:rPr>
          <w:rFonts w:hint="cs"/>
          <w:rtl/>
        </w:rPr>
        <w:t>،</w:t>
      </w:r>
      <w:r w:rsidR="00576AC3">
        <w:rPr>
          <w:rtl/>
        </w:rPr>
        <w:t xml:space="preserve"> </w:t>
      </w:r>
      <w:r w:rsidR="002819E6">
        <w:rPr>
          <w:rtl/>
        </w:rPr>
        <w:t>پ</w:t>
      </w:r>
      <w:r w:rsidR="00D04A3D">
        <w:rPr>
          <w:rtl/>
        </w:rPr>
        <w:t>ي</w:t>
      </w:r>
      <w:r w:rsidR="002819E6">
        <w:rPr>
          <w:rtl/>
        </w:rPr>
        <w:t>ش‌آگه</w:t>
      </w:r>
      <w:r w:rsidR="00D04A3D">
        <w:rPr>
          <w:rtl/>
        </w:rPr>
        <w:t>ي</w:t>
      </w:r>
    </w:p>
    <w:p w14:paraId="6E7BA4C7" w14:textId="77777777" w:rsidR="00373F5F" w:rsidRPr="00011B45" w:rsidRDefault="00373F5F" w:rsidP="00373F5F">
      <w:pPr>
        <w:pStyle w:val="Chekideh"/>
        <w:rPr>
          <w:rtl/>
        </w:rPr>
      </w:pPr>
    </w:p>
    <w:p w14:paraId="186D6A65" w14:textId="0EFE07E5" w:rsidR="00373F5F" w:rsidRPr="009A3A7B" w:rsidRDefault="00B01C8C"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هشتم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E82757">
        <w:rPr>
          <w:rFonts w:cs="Lotus" w:hint="cs"/>
          <w:b/>
          <w:bCs/>
          <w:sz w:val="20"/>
          <w:szCs w:val="20"/>
          <w:rtl/>
        </w:rPr>
        <w:t>651</w:t>
      </w:r>
      <w:r w:rsidRPr="00C31410">
        <w:rPr>
          <w:rFonts w:cs="Lotus" w:hint="cs"/>
          <w:b/>
          <w:bCs/>
          <w:sz w:val="20"/>
          <w:szCs w:val="20"/>
          <w:rtl/>
        </w:rPr>
        <w:t>-</w:t>
      </w:r>
      <w:r>
        <w:rPr>
          <w:rFonts w:cs="Lotus" w:hint="cs"/>
          <w:b/>
          <w:bCs/>
          <w:sz w:val="20"/>
          <w:szCs w:val="20"/>
          <w:rtl/>
        </w:rPr>
        <w:t>644</w:t>
      </w:r>
      <w:r w:rsidRPr="00C31410">
        <w:rPr>
          <w:rFonts w:cs="Lotus" w:hint="cs"/>
          <w:b/>
          <w:bCs/>
          <w:sz w:val="20"/>
          <w:szCs w:val="20"/>
          <w:rtl/>
        </w:rPr>
        <w:t>،</w:t>
      </w:r>
      <w:r>
        <w:rPr>
          <w:rFonts w:cs="Lotus" w:hint="cs"/>
          <w:b/>
          <w:bCs/>
          <w:sz w:val="20"/>
          <w:szCs w:val="20"/>
          <w:rtl/>
        </w:rPr>
        <w:t xml:space="preserve"> آبان </w:t>
      </w:r>
      <w:r w:rsidRPr="00C56E2B">
        <w:rPr>
          <w:rFonts w:cs="Lotus" w:hint="cs"/>
          <w:b/>
          <w:bCs/>
          <w:sz w:val="20"/>
          <w:szCs w:val="20"/>
          <w:rtl/>
        </w:rPr>
        <w:t>14</w:t>
      </w:r>
      <w:r w:rsidRPr="002D27AC">
        <w:rPr>
          <w:rFonts w:cs="Lotus" w:hint="cs"/>
          <w:b/>
          <w:bCs/>
          <w:sz w:val="20"/>
          <w:szCs w:val="20"/>
          <w:rtl/>
        </w:rPr>
        <w:t>03</w:t>
      </w:r>
    </w:p>
    <w:p w14:paraId="38976129" w14:textId="77777777" w:rsidR="00373F5F" w:rsidRPr="009A3A7B" w:rsidRDefault="00373F5F" w:rsidP="00373F5F">
      <w:pPr>
        <w:pStyle w:val="Chekide"/>
        <w:bidi/>
        <w:rPr>
          <w:b/>
          <w:bCs/>
          <w:rtl/>
        </w:rPr>
      </w:pPr>
    </w:p>
    <w:p w14:paraId="22772BC7" w14:textId="1AD9EDFC" w:rsidR="00373F5F" w:rsidRPr="003D73DF" w:rsidRDefault="00373F5F" w:rsidP="00025D9C">
      <w:pPr>
        <w:pStyle w:val="Chekide"/>
        <w:bidi/>
        <w:rPr>
          <w:rtl/>
          <w:lang w:bidi="fa-IR"/>
        </w:rPr>
      </w:pPr>
      <w:r w:rsidRPr="00C827CB">
        <w:rPr>
          <w:rFonts w:hint="cs"/>
          <w:b/>
          <w:bCs/>
          <w:rtl/>
        </w:rPr>
        <w:t>آدرس مکاتبه</w:t>
      </w:r>
      <w:r w:rsidRPr="003834AD">
        <w:rPr>
          <w:rFonts w:hint="cs"/>
          <w:rtl/>
        </w:rPr>
        <w:t xml:space="preserve">: </w:t>
      </w:r>
      <w:r w:rsidR="00025D9C" w:rsidRPr="003D73DF">
        <w:rPr>
          <w:rFonts w:hint="cs"/>
          <w:rtl/>
          <w:lang w:bidi="fa-IR"/>
        </w:rPr>
        <w:t>تبر</w:t>
      </w:r>
      <w:r w:rsidR="00A371A6" w:rsidRPr="003D73DF">
        <w:rPr>
          <w:rFonts w:hint="cs"/>
          <w:rtl/>
          <w:lang w:bidi="fa-IR"/>
        </w:rPr>
        <w:t>ي</w:t>
      </w:r>
      <w:r w:rsidR="00025D9C" w:rsidRPr="003D73DF">
        <w:rPr>
          <w:rFonts w:hint="cs"/>
          <w:rtl/>
          <w:lang w:bidi="fa-IR"/>
        </w:rPr>
        <w:t>ز،</w:t>
      </w:r>
      <w:r w:rsidR="00576AC3" w:rsidRPr="003D73DF">
        <w:rPr>
          <w:rtl/>
          <w:lang w:bidi="fa-IR"/>
        </w:rPr>
        <w:t xml:space="preserve"> شهرک</w:t>
      </w:r>
      <w:r w:rsidR="00025D9C" w:rsidRPr="003D73DF">
        <w:rPr>
          <w:rFonts w:hint="cs"/>
          <w:rtl/>
          <w:lang w:bidi="fa-IR"/>
        </w:rPr>
        <w:t xml:space="preserve"> خاوران،</w:t>
      </w:r>
      <w:r w:rsidR="00576AC3" w:rsidRPr="003D73DF">
        <w:rPr>
          <w:rtl/>
          <w:lang w:bidi="fa-IR"/>
        </w:rPr>
        <w:t xml:space="preserve"> ب</w:t>
      </w:r>
      <w:r w:rsidR="00A371A6" w:rsidRPr="003D73DF">
        <w:rPr>
          <w:rFonts w:hint="cs"/>
          <w:rtl/>
          <w:lang w:bidi="fa-IR"/>
        </w:rPr>
        <w:t>ي</w:t>
      </w:r>
      <w:r w:rsidR="00576AC3" w:rsidRPr="003D73DF">
        <w:rPr>
          <w:rFonts w:hint="cs"/>
          <w:rtl/>
          <w:lang w:bidi="fa-IR"/>
        </w:rPr>
        <w:t>مارستان</w:t>
      </w:r>
      <w:r w:rsidR="00025D9C" w:rsidRPr="003D73DF">
        <w:rPr>
          <w:rFonts w:hint="cs"/>
          <w:rtl/>
          <w:lang w:bidi="fa-IR"/>
        </w:rPr>
        <w:t xml:space="preserve"> مردان</w:t>
      </w:r>
      <w:r w:rsidR="00A371A6" w:rsidRPr="003D73DF">
        <w:rPr>
          <w:rFonts w:hint="cs"/>
          <w:rtl/>
          <w:lang w:bidi="fa-IR"/>
        </w:rPr>
        <w:t>ي</w:t>
      </w:r>
      <w:r w:rsidR="00025D9C" w:rsidRPr="003D73DF">
        <w:rPr>
          <w:rFonts w:hint="cs"/>
          <w:rtl/>
          <w:lang w:bidi="fa-IR"/>
        </w:rPr>
        <w:t xml:space="preserve"> آذر.</w:t>
      </w:r>
      <w:r w:rsidR="00576AC3" w:rsidRPr="003D73DF">
        <w:rPr>
          <w:rtl/>
          <w:lang w:bidi="fa-IR"/>
        </w:rPr>
        <w:t xml:space="preserve"> تلفن</w:t>
      </w:r>
      <w:r w:rsidR="00025D9C" w:rsidRPr="003D73DF">
        <w:rPr>
          <w:rFonts w:hint="cs"/>
          <w:rtl/>
          <w:lang w:bidi="fa-IR"/>
        </w:rPr>
        <w:t>:</w:t>
      </w:r>
      <w:r w:rsidR="00576AC3" w:rsidRPr="003D73DF">
        <w:rPr>
          <w:rtl/>
          <w:lang w:bidi="fa-IR"/>
        </w:rPr>
        <w:t xml:space="preserve"> </w:t>
      </w:r>
      <w:r w:rsidR="00025D9C" w:rsidRPr="003D73DF">
        <w:rPr>
          <w:rFonts w:hint="cs"/>
          <w:rtl/>
          <w:lang w:bidi="fa-IR"/>
        </w:rPr>
        <w:t>۳۱۵۹۵۰۵۰</w:t>
      </w:r>
      <w:r w:rsidR="00576AC3" w:rsidRPr="003D73DF">
        <w:rPr>
          <w:rtl/>
          <w:lang w:bidi="fa-IR"/>
        </w:rPr>
        <w:t xml:space="preserve"> </w:t>
      </w:r>
      <w:r w:rsidR="00025D9C" w:rsidRPr="003D73DF">
        <w:rPr>
          <w:rFonts w:hint="cs"/>
          <w:rtl/>
          <w:lang w:bidi="fa-IR"/>
        </w:rPr>
        <w:t>۰۴۱</w:t>
      </w:r>
    </w:p>
    <w:p w14:paraId="50D72884" w14:textId="7FE04127" w:rsidR="00373F5F" w:rsidRPr="003834AD" w:rsidRDefault="00373F5F" w:rsidP="00025D9C">
      <w:pPr>
        <w:pStyle w:val="Chekide"/>
        <w:jc w:val="center"/>
      </w:pPr>
      <w:r w:rsidRPr="003834AD">
        <w:t>Email:</w:t>
      </w:r>
      <w:r w:rsidR="00CE34FF" w:rsidRPr="00CE34FF">
        <w:t xml:space="preserve"> </w:t>
      </w:r>
      <w:r w:rsidR="00025D9C" w:rsidRPr="003D73DF">
        <w:t>dastrangi61@gmail.com</w:t>
      </w:r>
    </w:p>
    <w:p w14:paraId="2E618596" w14:textId="77777777" w:rsidR="00025D9C" w:rsidRPr="003834AD" w:rsidRDefault="00025D9C" w:rsidP="00025D9C">
      <w:pPr>
        <w:pStyle w:val="Chekide"/>
        <w:bidi/>
        <w:rPr>
          <w:rtl/>
        </w:rPr>
      </w:pPr>
    </w:p>
    <w:p w14:paraId="6E4EA721" w14:textId="77777777" w:rsidR="00373F5F" w:rsidRDefault="00373F5F" w:rsidP="00373F5F">
      <w:pPr>
        <w:pStyle w:val="Matnmagale"/>
        <w:bidi/>
        <w:ind w:firstLine="284"/>
        <w:rPr>
          <w:rtl/>
        </w:rPr>
        <w:sectPr w:rsidR="00373F5F" w:rsidSect="004403C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191" w:h="16727" w:code="9"/>
          <w:pgMar w:top="1418" w:right="1418" w:bottom="1701" w:left="1418" w:header="709" w:footer="709" w:gutter="284"/>
          <w:pgNumType w:start="644"/>
          <w:cols w:space="708"/>
          <w:titlePg/>
          <w:docGrid w:linePitch="360"/>
        </w:sectPr>
      </w:pPr>
    </w:p>
    <w:p w14:paraId="04DAA8D6" w14:textId="77777777" w:rsidR="00905217" w:rsidRDefault="00905217" w:rsidP="009B774A">
      <w:pPr>
        <w:pStyle w:val="Titrmatn"/>
        <w:bidi/>
        <w:rPr>
          <w:rtl/>
        </w:rPr>
      </w:pPr>
    </w:p>
    <w:p w14:paraId="5A6E7C72" w14:textId="145B1253" w:rsidR="005E548F" w:rsidRPr="009B774A" w:rsidRDefault="009B774A" w:rsidP="00905217">
      <w:pPr>
        <w:pStyle w:val="Titrmatn"/>
        <w:bidi/>
        <w:rPr>
          <w:rtl/>
        </w:rPr>
      </w:pPr>
      <w:r w:rsidRPr="009B774A">
        <w:rPr>
          <w:rFonts w:hint="cs"/>
          <w:rtl/>
        </w:rPr>
        <w:t>مقدمه</w:t>
      </w:r>
    </w:p>
    <w:p w14:paraId="5BA90B23" w14:textId="6800DEF3" w:rsidR="00025D9C" w:rsidRPr="00025D9C" w:rsidRDefault="00025D9C" w:rsidP="003F01D6">
      <w:pPr>
        <w:spacing w:after="0" w:line="340" w:lineRule="exact"/>
        <w:ind w:firstLine="284"/>
        <w:jc w:val="both"/>
        <w:rPr>
          <w:rFonts w:ascii="Times New Roman" w:eastAsia="Calibri" w:hAnsi="Times New Roman" w:cs="Nazanin"/>
          <w:sz w:val="19"/>
          <w:szCs w:val="21"/>
        </w:rPr>
      </w:pP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ت </w:t>
      </w:r>
      <w:r w:rsidR="00576AC3">
        <w:rPr>
          <w:rFonts w:ascii="Times New Roman" w:eastAsia="Calibri" w:hAnsi="Times New Roman" w:cs="Nazanin"/>
          <w:sz w:val="19"/>
          <w:szCs w:val="21"/>
          <w:rtl/>
        </w:rPr>
        <w:t>آسپت</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ک</w:t>
      </w:r>
      <w:r w:rsidR="00576AC3">
        <w:rPr>
          <w:rFonts w:ascii="Times New Roman" w:eastAsia="Calibri" w:hAnsi="Times New Roman" w:cs="Nazanin"/>
          <w:sz w:val="19"/>
          <w:szCs w:val="21"/>
          <w:rtl/>
        </w:rPr>
        <w:t xml:space="preserve"> (</w:t>
      </w:r>
      <w:r w:rsidRPr="00025D9C">
        <w:rPr>
          <w:rFonts w:ascii="Times New Roman" w:eastAsia="Calibri" w:hAnsi="Times New Roman" w:cs="Nazanin"/>
          <w:sz w:val="19"/>
          <w:szCs w:val="21"/>
        </w:rPr>
        <w:t>(AM</w:t>
      </w:r>
      <w:r w:rsidR="00C67871">
        <w:rPr>
          <w:rStyle w:val="FootnoteReference"/>
          <w:rFonts w:ascii="Times New Roman" w:eastAsia="Calibri" w:hAnsi="Times New Roman" w:cs="Nazanin"/>
          <w:sz w:val="19"/>
          <w:szCs w:val="21"/>
        </w:rPr>
        <w:footnoteReference w:id="6"/>
      </w:r>
      <w:r w:rsidRPr="00025D9C">
        <w:rPr>
          <w:rFonts w:ascii="Times New Roman" w:eastAsia="Calibri" w:hAnsi="Times New Roman" w:cs="Nazanin" w:hint="cs"/>
          <w:sz w:val="19"/>
          <w:szCs w:val="21"/>
          <w:rtl/>
        </w:rPr>
        <w:t xml:space="preserve"> از </w:t>
      </w:r>
      <w:r w:rsidR="006645FC">
        <w:rPr>
          <w:rFonts w:ascii="Times New Roman" w:eastAsia="Calibri" w:hAnsi="Times New Roman" w:cs="Nazanin" w:hint="cs"/>
          <w:sz w:val="19"/>
          <w:szCs w:val="21"/>
          <w:rtl/>
        </w:rPr>
        <w:t>بيماري‌ها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و شا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 تهد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دکننده ح</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ات در دوران کودک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است</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که منجر به التهاب </w:t>
      </w:r>
      <w:r w:rsidR="00EF54DC">
        <w:rPr>
          <w:rFonts w:ascii="Times New Roman" w:eastAsia="Calibri" w:hAnsi="Times New Roman" w:cs="Nazanin"/>
          <w:sz w:val="19"/>
          <w:szCs w:val="21"/>
          <w:rtl/>
        </w:rPr>
        <w:t>پرده‌ها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مننژ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Pr="00025D9C">
        <w:rPr>
          <w:rFonts w:ascii="Times New Roman" w:eastAsia="Calibri" w:hAnsi="Times New Roman" w:cs="Nazanin" w:hint="cs"/>
          <w:sz w:val="19"/>
          <w:szCs w:val="21"/>
          <w:rtl/>
        </w:rPr>
        <w:t xml:space="preserve"> و معمولاً با پلئوس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توز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مغز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نخاع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576AC3">
        <w:rPr>
          <w:rFonts w:ascii="Times New Roman" w:eastAsia="Calibri" w:hAnsi="Times New Roman" w:cs="Nazanin"/>
          <w:sz w:val="19"/>
          <w:szCs w:val="21"/>
          <w:rtl/>
        </w:rPr>
        <w:t>(</w:t>
      </w:r>
      <w:r w:rsidRPr="00025D9C">
        <w:rPr>
          <w:rFonts w:ascii="Times New Roman" w:eastAsia="Calibri" w:hAnsi="Times New Roman" w:cs="Nazanin" w:hint="cs"/>
          <w:sz w:val="19"/>
          <w:szCs w:val="21"/>
          <w:rtl/>
        </w:rPr>
        <w:t>گلبول سف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د ۵ سلول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ا بالاتر در </w:t>
      </w:r>
      <w:r w:rsidR="002819E6">
        <w:rPr>
          <w:rFonts w:ascii="Times New Roman" w:eastAsia="Calibri" w:hAnsi="Times New Roman" w:cs="Nazanin" w:hint="cs"/>
          <w:sz w:val="19"/>
          <w:szCs w:val="21"/>
          <w:rtl/>
        </w:rPr>
        <w:t>م</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ل</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‌متر</w:t>
      </w:r>
      <w:r w:rsidRPr="00025D9C">
        <w:rPr>
          <w:rFonts w:ascii="Times New Roman" w:eastAsia="Calibri" w:hAnsi="Times New Roman" w:cs="Nazanin" w:hint="cs"/>
          <w:sz w:val="19"/>
          <w:szCs w:val="21"/>
          <w:rtl/>
        </w:rPr>
        <w:t xml:space="preserve"> مکعب</w:t>
      </w:r>
      <w:r w:rsidR="00576AC3">
        <w:rPr>
          <w:rFonts w:ascii="Times New Roman" w:eastAsia="Calibri" w:hAnsi="Times New Roman" w:cs="Nazanin"/>
          <w:sz w:val="19"/>
          <w:szCs w:val="21"/>
          <w:rtl/>
        </w:rPr>
        <w:t>) با</w:t>
      </w:r>
      <w:r w:rsidRPr="00025D9C">
        <w:rPr>
          <w:rFonts w:ascii="Times New Roman" w:eastAsia="Calibri" w:hAnsi="Times New Roman" w:cs="Nazanin" w:hint="cs"/>
          <w:sz w:val="19"/>
          <w:szCs w:val="21"/>
          <w:rtl/>
        </w:rPr>
        <w:t xml:space="preserve"> ارجح</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ت مونونوکلئرها که با </w:t>
      </w:r>
      <w:r w:rsidR="002819E6">
        <w:rPr>
          <w:rFonts w:ascii="Times New Roman" w:eastAsia="Calibri" w:hAnsi="Times New Roman" w:cs="Nazanin" w:hint="cs"/>
          <w:sz w:val="19"/>
          <w:szCs w:val="21"/>
          <w:rtl/>
        </w:rPr>
        <w:t>رنگ‌آم</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ز</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گرم و کشت منف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همراه </w:t>
      </w:r>
      <w:r w:rsidR="002819E6">
        <w:rPr>
          <w:rFonts w:ascii="Times New Roman" w:eastAsia="Calibri" w:hAnsi="Times New Roman" w:cs="Nazanin"/>
          <w:sz w:val="19"/>
          <w:szCs w:val="21"/>
          <w:rtl/>
        </w:rPr>
        <w:t>است</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۱)</w:t>
      </w:r>
      <w:r w:rsidR="002819E6">
        <w:rPr>
          <w:rFonts w:ascii="Times New Roman" w:eastAsia="Calibri" w:hAnsi="Times New Roman" w:cs="Nazanin" w:hint="cs"/>
          <w:sz w:val="19"/>
          <w:szCs w:val="21"/>
          <w:rtl/>
        </w:rPr>
        <w:t>.</w:t>
      </w:r>
    </w:p>
    <w:p w14:paraId="028A56EF" w14:textId="2FA36C7E" w:rsidR="00025D9C" w:rsidRPr="00025D9C" w:rsidRDefault="00025D9C" w:rsidP="00917094">
      <w:pPr>
        <w:spacing w:after="0" w:line="340" w:lineRule="exact"/>
        <w:ind w:firstLine="284"/>
        <w:jc w:val="both"/>
        <w:rPr>
          <w:rFonts w:ascii="Times New Roman" w:eastAsia="Calibri" w:hAnsi="Times New Roman" w:cs="Nazanin"/>
          <w:sz w:val="19"/>
          <w:szCs w:val="21"/>
          <w:rtl/>
        </w:rPr>
      </w:pPr>
      <w:r w:rsidRPr="003F01D6">
        <w:rPr>
          <w:rFonts w:ascii="Times New Roman" w:eastAsia="Calibri" w:hAnsi="Times New Roman" w:cs="Nazanin"/>
          <w:sz w:val="19"/>
          <w:szCs w:val="21"/>
          <w:rtl/>
        </w:rPr>
        <w:t>نرخ دقيق</w:t>
      </w:r>
      <w:r w:rsidR="003F01D6">
        <w:rPr>
          <w:rFonts w:ascii="Times New Roman" w:eastAsia="Calibri" w:hAnsi="Times New Roman" w:cs="Nazanin" w:hint="cs"/>
          <w:b/>
          <w:bCs/>
          <w:sz w:val="19"/>
          <w:szCs w:val="21"/>
          <w:rtl/>
        </w:rPr>
        <w:t xml:space="preserve"> </w:t>
      </w:r>
      <w:r w:rsidRPr="00025D9C">
        <w:rPr>
          <w:rFonts w:ascii="Times New Roman" w:eastAsia="Calibri" w:hAnsi="Times New Roman" w:cs="Nazanin"/>
          <w:sz w:val="19"/>
          <w:szCs w:val="21"/>
          <w:rtl/>
        </w:rPr>
        <w:t xml:space="preserve">شيوع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ت </w:t>
      </w:r>
      <w:r w:rsidRPr="00025D9C">
        <w:rPr>
          <w:rFonts w:ascii="Times New Roman" w:eastAsia="Calibri" w:hAnsi="Times New Roman" w:cs="Nazanin"/>
          <w:sz w:val="19"/>
          <w:szCs w:val="21"/>
          <w:rtl/>
        </w:rPr>
        <w:t xml:space="preserve">ناشناخته است. در كشورهاي غربي مننژيت باكتريايي هرساله از هر </w:t>
      </w:r>
      <w:r w:rsidRPr="00025D9C">
        <w:rPr>
          <w:rFonts w:ascii="Times New Roman" w:eastAsia="Calibri" w:hAnsi="Times New Roman" w:cs="Nazanin" w:hint="cs"/>
          <w:sz w:val="19"/>
          <w:szCs w:val="21"/>
          <w:rtl/>
        </w:rPr>
        <w:t>۱۰۰۰۰۰</w:t>
      </w:r>
      <w:r w:rsidRPr="00025D9C">
        <w:rPr>
          <w:rFonts w:ascii="Times New Roman" w:eastAsia="Calibri" w:hAnsi="Times New Roman" w:cs="Nazanin"/>
          <w:sz w:val="19"/>
          <w:szCs w:val="21"/>
          <w:rtl/>
        </w:rPr>
        <w:t xml:space="preserve"> نفر،</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۳ </w:t>
      </w:r>
      <w:r w:rsidRPr="00025D9C">
        <w:rPr>
          <w:rFonts w:ascii="Times New Roman" w:eastAsia="Calibri" w:hAnsi="Times New Roman" w:cs="Nazanin"/>
          <w:sz w:val="19"/>
          <w:szCs w:val="21"/>
          <w:rtl/>
        </w:rPr>
        <w:t>نفر را مبت</w:t>
      </w:r>
      <w:r w:rsidRPr="00025D9C">
        <w:rPr>
          <w:rFonts w:ascii="Times New Roman" w:eastAsia="Calibri" w:hAnsi="Times New Roman" w:cs="Nazanin" w:hint="cs"/>
          <w:sz w:val="19"/>
          <w:szCs w:val="21"/>
          <w:rtl/>
        </w:rPr>
        <w:t>لا</w:t>
      </w:r>
      <w:r w:rsidRPr="00025D9C">
        <w:rPr>
          <w:rFonts w:ascii="Times New Roman" w:eastAsia="Calibri" w:hAnsi="Times New Roman" w:cs="Nazanin"/>
          <w:sz w:val="19"/>
          <w:szCs w:val="21"/>
          <w:rtl/>
        </w:rPr>
        <w:t xml:space="preserve">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کند</w:t>
      </w:r>
      <w:r w:rsidRPr="00025D9C">
        <w:rPr>
          <w:rFonts w:ascii="Times New Roman" w:eastAsia="Calibri" w:hAnsi="Times New Roman" w:cs="Nazanin" w:hint="cs"/>
          <w:sz w:val="19"/>
          <w:szCs w:val="21"/>
          <w:rtl/>
        </w:rPr>
        <w:t>.</w:t>
      </w:r>
      <w:r w:rsidRPr="00025D9C">
        <w:rPr>
          <w:rFonts w:ascii="Times New Roman" w:eastAsia="Calibri" w:hAnsi="Times New Roman" w:cs="Nazanin"/>
          <w:sz w:val="19"/>
          <w:szCs w:val="21"/>
          <w:rtl/>
        </w:rPr>
        <w:t xml:space="preserve"> مطالعات جمعيتي نشان داده است كه مننژيت ويروسي </w:t>
      </w:r>
      <w:r w:rsidR="00DF477B">
        <w:rPr>
          <w:rFonts w:ascii="Times New Roman" w:eastAsia="Calibri" w:hAnsi="Times New Roman" w:cs="Nazanin"/>
          <w:sz w:val="19"/>
          <w:szCs w:val="21"/>
          <w:rtl/>
        </w:rPr>
        <w:t>را</w:t>
      </w:r>
      <w:r w:rsidR="00D04A3D">
        <w:rPr>
          <w:rFonts w:ascii="Times New Roman" w:eastAsia="Calibri" w:hAnsi="Times New Roman" w:cs="Nazanin"/>
          <w:sz w:val="19"/>
          <w:szCs w:val="21"/>
          <w:rtl/>
        </w:rPr>
        <w:t>ي</w:t>
      </w:r>
      <w:r w:rsidR="00DF477B">
        <w:rPr>
          <w:rFonts w:ascii="Times New Roman" w:eastAsia="Calibri" w:hAnsi="Times New Roman" w:cs="Nazanin"/>
          <w:sz w:val="19"/>
          <w:szCs w:val="21"/>
          <w:rtl/>
        </w:rPr>
        <w:t>ج‌تر</w:t>
      </w:r>
      <w:r w:rsidRPr="00025D9C">
        <w:rPr>
          <w:rFonts w:ascii="Times New Roman" w:eastAsia="Calibri" w:hAnsi="Times New Roman" w:cs="Nazanin"/>
          <w:sz w:val="19"/>
          <w:szCs w:val="21"/>
          <w:rtl/>
        </w:rPr>
        <w:t xml:space="preserve"> است</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hint="cs"/>
          <w:sz w:val="19"/>
          <w:szCs w:val="21"/>
          <w:rtl/>
        </w:rPr>
        <w:lastRenderedPageBreak/>
        <w:t>و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زان بروز کل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۱۰ در</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۱۰۰۰۰۰ </w:t>
      </w:r>
      <w:r w:rsidR="00DF477B">
        <w:rPr>
          <w:rFonts w:ascii="Times New Roman" w:eastAsia="Calibri" w:hAnsi="Times New Roman" w:cs="Nazanin" w:hint="cs"/>
          <w:sz w:val="19"/>
          <w:szCs w:val="21"/>
          <w:rtl/>
        </w:rPr>
        <w:t>نفر در</w:t>
      </w:r>
      <w:r w:rsidRPr="00025D9C">
        <w:rPr>
          <w:rFonts w:ascii="Times New Roman" w:eastAsia="Calibri" w:hAnsi="Times New Roman" w:cs="Nazanin" w:hint="cs"/>
          <w:sz w:val="19"/>
          <w:szCs w:val="21"/>
          <w:rtl/>
        </w:rPr>
        <w:t xml:space="preserve"> تمام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در </w:t>
      </w:r>
      <w:r w:rsidR="00DF477B">
        <w:rPr>
          <w:rFonts w:ascii="Times New Roman" w:eastAsia="Calibri" w:hAnsi="Times New Roman" w:cs="Nazanin" w:hint="cs"/>
          <w:sz w:val="19"/>
          <w:szCs w:val="21"/>
          <w:rtl/>
        </w:rPr>
        <w:t>ا</w:t>
      </w:r>
      <w:r w:rsidR="00D04A3D">
        <w:rPr>
          <w:rFonts w:ascii="Times New Roman" w:eastAsia="Calibri" w:hAnsi="Times New Roman" w:cs="Nazanin" w:hint="cs"/>
          <w:sz w:val="19"/>
          <w:szCs w:val="21"/>
          <w:rtl/>
        </w:rPr>
        <w:t>ي</w:t>
      </w:r>
      <w:r w:rsidR="00DF477B">
        <w:rPr>
          <w:rFonts w:ascii="Times New Roman" w:eastAsia="Calibri" w:hAnsi="Times New Roman" w:cs="Nazanin" w:hint="cs"/>
          <w:sz w:val="19"/>
          <w:szCs w:val="21"/>
          <w:rtl/>
        </w:rPr>
        <w:t>الات‌متحده</w:t>
      </w:r>
      <w:r w:rsidRPr="00025D9C">
        <w:rPr>
          <w:rFonts w:ascii="Times New Roman" w:eastAsia="Calibri" w:hAnsi="Times New Roman" w:cs="Nazanin" w:hint="cs"/>
          <w:sz w:val="19"/>
          <w:szCs w:val="21"/>
          <w:rtl/>
        </w:rPr>
        <w:t xml:space="preserve"> رخ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دهد</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 xml:space="preserve">و بيشتر در </w:t>
      </w:r>
      <w:r w:rsidRPr="00025D9C">
        <w:rPr>
          <w:rFonts w:ascii="Times New Roman" w:eastAsia="Calibri" w:hAnsi="Times New Roman" w:cs="Nazanin" w:hint="cs"/>
          <w:sz w:val="19"/>
          <w:szCs w:val="21"/>
          <w:rtl/>
        </w:rPr>
        <w:t xml:space="preserve">فصل </w:t>
      </w:r>
      <w:r w:rsidRPr="00025D9C">
        <w:rPr>
          <w:rFonts w:ascii="Times New Roman" w:eastAsia="Calibri" w:hAnsi="Times New Roman" w:cs="Nazanin"/>
          <w:sz w:val="19"/>
          <w:szCs w:val="21"/>
          <w:rtl/>
        </w:rPr>
        <w:t xml:space="preserve">تابستان </w:t>
      </w:r>
      <w:r w:rsidRPr="00025D9C">
        <w:rPr>
          <w:rFonts w:ascii="Times New Roman" w:eastAsia="Calibri" w:hAnsi="Times New Roman" w:cs="Nazanin" w:hint="cs"/>
          <w:sz w:val="19"/>
          <w:szCs w:val="21"/>
          <w:rtl/>
        </w:rPr>
        <w:t>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ده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در</w:t>
      </w:r>
      <w:r w:rsidRPr="00025D9C">
        <w:rPr>
          <w:rFonts w:ascii="Times New Roman" w:eastAsia="Calibri" w:hAnsi="Times New Roman" w:cs="Nazanin" w:hint="cs"/>
          <w:sz w:val="19"/>
          <w:szCs w:val="21"/>
          <w:rtl/>
        </w:rPr>
        <w:t xml:space="preserve"> کل کودکان،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شتر در معرض خطر هستند </w:t>
      </w:r>
      <w:r w:rsidR="00DF477B">
        <w:rPr>
          <w:rFonts w:ascii="Times New Roman" w:eastAsia="Calibri" w:hAnsi="Times New Roman" w:cs="Nazanin" w:hint="cs"/>
          <w:sz w:val="19"/>
          <w:szCs w:val="21"/>
          <w:rtl/>
        </w:rPr>
        <w:t>به‌طور</w:t>
      </w:r>
      <w:r w:rsidR="00D04A3D">
        <w:rPr>
          <w:rFonts w:ascii="Times New Roman" w:eastAsia="Calibri" w:hAnsi="Times New Roman" w:cs="Nazanin" w:hint="cs"/>
          <w:sz w:val="19"/>
          <w:szCs w:val="21"/>
          <w:rtl/>
        </w:rPr>
        <w:t>ي</w:t>
      </w:r>
      <w:r w:rsidR="00DF477B">
        <w:rPr>
          <w:rFonts w:ascii="Times New Roman" w:eastAsia="Calibri" w:hAnsi="Times New Roman" w:cs="Nazanin" w:hint="cs"/>
          <w:sz w:val="19"/>
          <w:szCs w:val="21"/>
          <w:rtl/>
        </w:rPr>
        <w:t>‌که</w:t>
      </w:r>
      <w:r w:rsidRPr="00025D9C">
        <w:rPr>
          <w:rFonts w:ascii="Times New Roman" w:eastAsia="Calibri" w:hAnsi="Times New Roman" w:cs="Nazanin" w:hint="cs"/>
          <w:sz w:val="19"/>
          <w:szCs w:val="21"/>
          <w:rtl/>
        </w:rPr>
        <w:t xml:space="preserve"> در فنلاند ۲۱۹ نفر از ۱۰۰۰۰۰</w:t>
      </w:r>
      <w:r w:rsidR="00576AC3">
        <w:rPr>
          <w:rFonts w:ascii="Times New Roman" w:eastAsia="Calibri" w:hAnsi="Times New Roman" w:cs="Nazanin"/>
          <w:sz w:val="19"/>
          <w:szCs w:val="21"/>
          <w:rtl/>
        </w:rPr>
        <w:t xml:space="preserve"> کودک</w:t>
      </w:r>
      <w:r w:rsidRPr="00025D9C">
        <w:rPr>
          <w:rFonts w:ascii="Times New Roman" w:eastAsia="Calibri" w:hAnsi="Times New Roman" w:cs="Nazanin" w:hint="cs"/>
          <w:sz w:val="19"/>
          <w:szCs w:val="21"/>
          <w:rtl/>
        </w:rPr>
        <w:t xml:space="preserve"> 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۴ سال و ۱۹ نفر از ۱۰۰۰۰۰</w:t>
      </w:r>
      <w:r w:rsidR="00576AC3">
        <w:rPr>
          <w:rFonts w:ascii="Times New Roman" w:eastAsia="Calibri" w:hAnsi="Times New Roman" w:cs="Nazanin"/>
          <w:sz w:val="19"/>
          <w:szCs w:val="21"/>
          <w:rtl/>
        </w:rPr>
        <w:t xml:space="preserve"> نفر</w:t>
      </w:r>
      <w:r w:rsidRPr="00025D9C">
        <w:rPr>
          <w:rFonts w:ascii="Times New Roman" w:eastAsia="Calibri" w:hAnsi="Times New Roman" w:cs="Nazanin" w:hint="cs"/>
          <w:sz w:val="19"/>
          <w:szCs w:val="21"/>
          <w:rtl/>
        </w:rPr>
        <w:t xml:space="preserve"> کودک ۱ تا ۴ سال را سالانه درگ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ر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کند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و با افزا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 سن،</w:t>
      </w:r>
      <w:r w:rsidR="00576AC3">
        <w:rPr>
          <w:rFonts w:ascii="Times New Roman" w:eastAsia="Calibri" w:hAnsi="Times New Roman" w:cs="Nazanin"/>
          <w:sz w:val="19"/>
          <w:szCs w:val="21"/>
          <w:rtl/>
        </w:rPr>
        <w:t xml:space="preserve"> بروز</w:t>
      </w:r>
      <w:r w:rsidRPr="00025D9C">
        <w:rPr>
          <w:rFonts w:ascii="Times New Roman" w:eastAsia="Calibri" w:hAnsi="Times New Roman" w:cs="Nazanin" w:hint="cs"/>
          <w:sz w:val="19"/>
          <w:szCs w:val="21"/>
          <w:rtl/>
        </w:rPr>
        <w:t xml:space="preserve"> آن کاهش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ابد</w:t>
      </w:r>
      <w:r w:rsidRPr="00025D9C">
        <w:rPr>
          <w:rFonts w:ascii="Times New Roman" w:eastAsia="Calibri" w:hAnsi="Times New Roman" w:cs="Nazanin" w:hint="cs"/>
          <w:sz w:val="19"/>
          <w:szCs w:val="21"/>
          <w:rtl/>
        </w:rPr>
        <w:t xml:space="preserve"> (۲)</w:t>
      </w:r>
      <w:r w:rsidRPr="00025D9C">
        <w:rPr>
          <w:rFonts w:ascii="Times New Roman" w:eastAsia="Calibri" w:hAnsi="Times New Roman" w:cs="Nazanin"/>
          <w:sz w:val="19"/>
          <w:szCs w:val="21"/>
          <w:rtl/>
          <w:lang w:bidi="ar-SA"/>
        </w:rPr>
        <w:t xml:space="preserve"> </w:t>
      </w:r>
      <w:r w:rsidRPr="00025D9C">
        <w:rPr>
          <w:rFonts w:ascii="Times New Roman" w:eastAsia="Calibri" w:hAnsi="Times New Roman" w:cs="Nazanin" w:hint="cs"/>
          <w:sz w:val="19"/>
          <w:szCs w:val="21"/>
          <w:rtl/>
        </w:rPr>
        <w:t>اکثر موارد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با شدت متوسط و خود محدود شونده هستند، اما برخ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مواقع ممکن است </w:t>
      </w:r>
      <w:r w:rsidR="00DF477B">
        <w:rPr>
          <w:rFonts w:ascii="Times New Roman" w:eastAsia="Calibri" w:hAnsi="Times New Roman" w:cs="Nazanin" w:hint="cs"/>
          <w:sz w:val="19"/>
          <w:szCs w:val="21"/>
          <w:rtl/>
        </w:rPr>
        <w:t>فاجعه‌بار</w:t>
      </w:r>
      <w:r w:rsidRPr="00025D9C">
        <w:rPr>
          <w:rFonts w:ascii="Times New Roman" w:eastAsia="Calibri" w:hAnsi="Times New Roman" w:cs="Nazanin" w:hint="cs"/>
          <w:sz w:val="19"/>
          <w:szCs w:val="21"/>
          <w:rtl/>
        </w:rPr>
        <w:t xml:space="preserve"> و </w:t>
      </w:r>
      <w:r w:rsidR="00DF477B">
        <w:rPr>
          <w:rFonts w:ascii="Times New Roman" w:eastAsia="Calibri" w:hAnsi="Times New Roman" w:cs="Nazanin" w:hint="cs"/>
          <w:sz w:val="19"/>
          <w:szCs w:val="21"/>
          <w:rtl/>
        </w:rPr>
        <w:t>تهد</w:t>
      </w:r>
      <w:r w:rsidR="00D04A3D">
        <w:rPr>
          <w:rFonts w:ascii="Times New Roman" w:eastAsia="Calibri" w:hAnsi="Times New Roman" w:cs="Nazanin" w:hint="cs"/>
          <w:sz w:val="19"/>
          <w:szCs w:val="21"/>
          <w:rtl/>
        </w:rPr>
        <w:t>ي</w:t>
      </w:r>
      <w:r w:rsidR="00DF477B">
        <w:rPr>
          <w:rFonts w:ascii="Times New Roman" w:eastAsia="Calibri" w:hAnsi="Times New Roman" w:cs="Nazanin" w:hint="cs"/>
          <w:sz w:val="19"/>
          <w:szCs w:val="21"/>
          <w:rtl/>
        </w:rPr>
        <w:t>دکننده</w:t>
      </w:r>
      <w:r w:rsidRPr="00025D9C">
        <w:rPr>
          <w:rFonts w:ascii="Times New Roman" w:eastAsia="Calibri" w:hAnsi="Times New Roman" w:cs="Nazanin" w:hint="cs"/>
          <w:sz w:val="19"/>
          <w:szCs w:val="21"/>
          <w:rtl/>
        </w:rPr>
        <w:t xml:space="preserve"> زندگ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باشد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۳)</w:t>
      </w:r>
      <w:r w:rsidR="00C94649">
        <w:rPr>
          <w:rFonts w:ascii="Times New Roman" w:eastAsia="Calibri" w:hAnsi="Times New Roman" w:cs="Nazanin" w:hint="cs"/>
          <w:sz w:val="19"/>
          <w:szCs w:val="21"/>
          <w:rtl/>
        </w:rPr>
        <w:t>.</w:t>
      </w:r>
      <w:r w:rsidRPr="00025D9C">
        <w:rPr>
          <w:rFonts w:ascii="Times New Roman" w:eastAsia="Calibri" w:hAnsi="Times New Roman" w:cs="Nazanin" w:hint="cs"/>
          <w:sz w:val="19"/>
          <w:szCs w:val="21"/>
          <w:rtl/>
        </w:rPr>
        <w:t xml:space="preserve"> طور عمده، نوزادان اغلب شد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علائم </w:t>
      </w:r>
      <w:r w:rsidR="00DF477B">
        <w:rPr>
          <w:rFonts w:ascii="Times New Roman" w:eastAsia="Calibri" w:hAnsi="Times New Roman" w:cs="Nazanin" w:hint="cs"/>
          <w:sz w:val="19"/>
          <w:szCs w:val="21"/>
          <w:rtl/>
        </w:rPr>
        <w:t>را تجربه</w:t>
      </w:r>
      <w:r w:rsidRPr="00025D9C">
        <w:rPr>
          <w:rFonts w:ascii="Times New Roman" w:eastAsia="Calibri" w:hAnsi="Times New Roman" w:cs="Nazanin" w:hint="cs"/>
          <w:sz w:val="19"/>
          <w:szCs w:val="21"/>
          <w:rtl/>
        </w:rPr>
        <w:t xml:space="preserve"> </w:t>
      </w:r>
      <w:r w:rsidR="00364632">
        <w:rPr>
          <w:rFonts w:ascii="Times New Roman" w:eastAsia="Calibri" w:hAnsi="Times New Roman" w:cs="Nazanin" w:hint="cs"/>
          <w:sz w:val="19"/>
          <w:szCs w:val="21"/>
          <w:rtl/>
        </w:rPr>
        <w:t>م</w:t>
      </w:r>
      <w:r w:rsidR="00D04A3D">
        <w:rPr>
          <w:rFonts w:ascii="Times New Roman" w:eastAsia="Calibri" w:hAnsi="Times New Roman" w:cs="Nazanin" w:hint="cs"/>
          <w:sz w:val="19"/>
          <w:szCs w:val="21"/>
          <w:rtl/>
        </w:rPr>
        <w:t>ي</w:t>
      </w:r>
      <w:r w:rsidR="00364632">
        <w:rPr>
          <w:rFonts w:ascii="Times New Roman" w:eastAsia="Calibri" w:hAnsi="Times New Roman" w:cs="Nazanin" w:hint="cs"/>
          <w:sz w:val="19"/>
          <w:szCs w:val="21"/>
          <w:rtl/>
        </w:rPr>
        <w:t>‌کنند</w:t>
      </w:r>
      <w:r w:rsidR="00DF477B">
        <w:rPr>
          <w:rFonts w:ascii="Times New Roman" w:eastAsia="Calibri" w:hAnsi="Times New Roman" w:cs="Nazanin" w:hint="cs"/>
          <w:sz w:val="19"/>
          <w:szCs w:val="21"/>
          <w:rtl/>
        </w:rPr>
        <w:t xml:space="preserve"> </w:t>
      </w:r>
      <w:r w:rsidRPr="00025D9C">
        <w:rPr>
          <w:rFonts w:ascii="Times New Roman" w:eastAsia="Calibri" w:hAnsi="Times New Roman" w:cs="Nazanin" w:hint="cs"/>
          <w:sz w:val="19"/>
          <w:szCs w:val="21"/>
          <w:rtl/>
        </w:rPr>
        <w:t>و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دچار نقص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ممکن است </w:t>
      </w:r>
      <w:r w:rsidR="00364632">
        <w:rPr>
          <w:rFonts w:ascii="Times New Roman" w:eastAsia="Calibri" w:hAnsi="Times New Roman" w:cs="Nazanin" w:hint="cs"/>
          <w:sz w:val="19"/>
          <w:szCs w:val="21"/>
          <w:rtl/>
        </w:rPr>
        <w:t>دچار عوارض</w:t>
      </w:r>
      <w:r w:rsidRPr="00025D9C">
        <w:rPr>
          <w:rFonts w:ascii="Times New Roman" w:eastAsia="Calibri" w:hAnsi="Times New Roman" w:cs="Nazanin" w:hint="cs"/>
          <w:sz w:val="19"/>
          <w:szCs w:val="21"/>
          <w:rtl/>
        </w:rPr>
        <w:t xml:space="preserve"> جانب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شوند.</w:t>
      </w:r>
      <w:r w:rsidR="00917094">
        <w:rPr>
          <w:rFonts w:ascii="Times New Roman" w:eastAsia="Calibri" w:hAnsi="Times New Roman" w:cs="Nazanin"/>
          <w:sz w:val="19"/>
          <w:szCs w:val="21"/>
        </w:rPr>
        <w:t xml:space="preserve"> </w:t>
      </w:r>
      <w:r w:rsidR="00576AC3">
        <w:rPr>
          <w:rFonts w:ascii="Times New Roman" w:eastAsia="Calibri" w:hAnsi="Times New Roman" w:cs="Nazanin"/>
          <w:sz w:val="19"/>
          <w:szCs w:val="21"/>
          <w:rtl/>
        </w:rPr>
        <w:t>(</w:t>
      </w:r>
      <w:r w:rsidRPr="00025D9C">
        <w:rPr>
          <w:rFonts w:ascii="Times New Roman" w:eastAsia="Calibri" w:hAnsi="Times New Roman" w:cs="Nazanin" w:hint="cs"/>
          <w:sz w:val="19"/>
          <w:szCs w:val="21"/>
          <w:rtl/>
        </w:rPr>
        <w:t>۴،</w:t>
      </w:r>
      <w:r w:rsidR="00576AC3">
        <w:rPr>
          <w:rFonts w:ascii="Times New Roman" w:eastAsia="Calibri" w:hAnsi="Times New Roman" w:cs="Nazanin"/>
          <w:sz w:val="19"/>
          <w:szCs w:val="21"/>
          <w:rtl/>
        </w:rPr>
        <w:t xml:space="preserve"> ۵</w:t>
      </w:r>
      <w:r w:rsidRPr="00025D9C">
        <w:rPr>
          <w:rFonts w:ascii="Times New Roman" w:eastAsia="Calibri" w:hAnsi="Times New Roman" w:cs="Nazanin" w:hint="cs"/>
          <w:sz w:val="19"/>
          <w:szCs w:val="21"/>
          <w:rtl/>
        </w:rPr>
        <w:t>)</w:t>
      </w:r>
      <w:r w:rsidR="006035AD">
        <w:rPr>
          <w:rFonts w:ascii="Times New Roman" w:eastAsia="Calibri" w:hAnsi="Times New Roman" w:cs="Nazanin" w:hint="cs"/>
          <w:sz w:val="19"/>
          <w:szCs w:val="21"/>
          <w:rtl/>
        </w:rPr>
        <w:t>.</w:t>
      </w:r>
      <w:r w:rsidRPr="00025D9C">
        <w:rPr>
          <w:rFonts w:ascii="Times New Roman" w:eastAsia="Calibri" w:hAnsi="Times New Roman" w:cs="Nazanin" w:hint="cs"/>
          <w:sz w:val="19"/>
          <w:szCs w:val="21"/>
          <w:rtl/>
        </w:rPr>
        <w:t xml:space="preserve">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ک </w:t>
      </w:r>
      <w:r w:rsidR="00EF54DC">
        <w:rPr>
          <w:rFonts w:ascii="Times New Roman" w:eastAsia="Calibri" w:hAnsi="Times New Roman" w:cs="Nazanin"/>
          <w:sz w:val="19"/>
          <w:szCs w:val="21"/>
          <w:rtl/>
        </w:rPr>
        <w:t>معمولاً</w:t>
      </w:r>
      <w:r w:rsidRPr="00025D9C">
        <w:rPr>
          <w:rFonts w:ascii="Times New Roman" w:eastAsia="Calibri" w:hAnsi="Times New Roman" w:cs="Nazanin" w:hint="cs"/>
          <w:sz w:val="19"/>
          <w:szCs w:val="21"/>
          <w:rtl/>
        </w:rPr>
        <w:t xml:space="preserve"> به </w:t>
      </w:r>
      <w:r w:rsidR="00364632">
        <w:rPr>
          <w:rFonts w:ascii="Times New Roman" w:eastAsia="Calibri" w:hAnsi="Times New Roman" w:cs="Nazanin" w:hint="cs"/>
          <w:sz w:val="19"/>
          <w:szCs w:val="21"/>
          <w:rtl/>
        </w:rPr>
        <w:t>دودسته</w:t>
      </w:r>
      <w:r w:rsidRPr="00025D9C">
        <w:rPr>
          <w:rFonts w:ascii="Times New Roman" w:eastAsia="Calibri" w:hAnsi="Times New Roman" w:cs="Nazanin" w:hint="cs"/>
          <w:sz w:val="19"/>
          <w:szCs w:val="21"/>
          <w:rtl/>
        </w:rPr>
        <w:t xml:space="preserve"> عفون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غ</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عفون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تقس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Pr="00025D9C">
        <w:rPr>
          <w:rFonts w:ascii="Times New Roman" w:eastAsia="Calibri" w:hAnsi="Times New Roman" w:cs="Nazanin" w:hint="cs"/>
          <w:sz w:val="19"/>
          <w:szCs w:val="21"/>
          <w:rtl/>
        </w:rPr>
        <w:t>.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اکثر موارد عفون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را تشک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ل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دهد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۶)</w:t>
      </w:r>
      <w:r w:rsidR="00917094">
        <w:rPr>
          <w:rFonts w:ascii="Times New Roman" w:eastAsia="Calibri" w:hAnsi="Times New Roman" w:cs="Nazanin"/>
          <w:sz w:val="19"/>
          <w:szCs w:val="21"/>
        </w:rPr>
        <w:t>.</w:t>
      </w:r>
    </w:p>
    <w:p w14:paraId="1035CFDD" w14:textId="59A99018" w:rsidR="00025D9C" w:rsidRPr="00025D9C" w:rsidRDefault="00025D9C" w:rsidP="003F01D6">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 xml:space="preserve">از </w:t>
      </w:r>
      <w:r w:rsidR="00EF54DC">
        <w:rPr>
          <w:rFonts w:ascii="Times New Roman" w:eastAsia="Calibri" w:hAnsi="Times New Roman" w:cs="Nazanin"/>
          <w:sz w:val="19"/>
          <w:szCs w:val="21"/>
          <w:rtl/>
        </w:rPr>
        <w:t>عفونت‌ها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w:t>
      </w:r>
      <w:r w:rsidR="00364632">
        <w:rPr>
          <w:rFonts w:ascii="Times New Roman" w:eastAsia="Calibri" w:hAnsi="Times New Roman" w:cs="Nazanin" w:hint="cs"/>
          <w:sz w:val="19"/>
          <w:szCs w:val="21"/>
          <w:rtl/>
        </w:rPr>
        <w:t>س</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شا</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ع‌تر</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w:t>
      </w:r>
      <w:r w:rsidRPr="00025D9C">
        <w:rPr>
          <w:rFonts w:ascii="Times New Roman" w:eastAsia="Calibri" w:hAnsi="Times New Roman" w:cs="Nazanin" w:hint="cs"/>
          <w:sz w:val="19"/>
          <w:szCs w:val="21"/>
          <w:rtl/>
        </w:rPr>
        <w:t xml:space="preserve"> علل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هستند. انتروو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w:t>
      </w:r>
      <w:r w:rsidR="00364632">
        <w:rPr>
          <w:rFonts w:ascii="Times New Roman" w:eastAsia="Calibri" w:hAnsi="Times New Roman" w:cs="Nazanin" w:hint="cs"/>
          <w:sz w:val="19"/>
          <w:szCs w:val="21"/>
          <w:rtl/>
        </w:rPr>
        <w:t>‌ها</w:t>
      </w:r>
      <w:r w:rsidRPr="00025D9C">
        <w:rPr>
          <w:rFonts w:ascii="Times New Roman" w:eastAsia="Calibri" w:hAnsi="Times New Roman" w:cs="Nazanin" w:hint="cs"/>
          <w:sz w:val="19"/>
          <w:szCs w:val="21"/>
          <w:rtl/>
        </w:rPr>
        <w:t xml:space="preserve"> جزو پ</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کورناو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w:t>
      </w:r>
      <w:r w:rsidR="00364632">
        <w:rPr>
          <w:rFonts w:ascii="Times New Roman" w:eastAsia="Calibri" w:hAnsi="Times New Roman" w:cs="Nazanin" w:hint="cs"/>
          <w:sz w:val="19"/>
          <w:szCs w:val="21"/>
          <w:rtl/>
        </w:rPr>
        <w:t>‌ها</w:t>
      </w:r>
      <w:r w:rsidRPr="00025D9C">
        <w:rPr>
          <w:rFonts w:ascii="Times New Roman" w:eastAsia="Calibri" w:hAnsi="Times New Roman" w:cs="Nazanin" w:hint="cs"/>
          <w:sz w:val="19"/>
          <w:szCs w:val="21"/>
          <w:rtl/>
        </w:rPr>
        <w:t xml:space="preserve"> هستند، </w:t>
      </w:r>
      <w:r w:rsidR="00EF54DC">
        <w:rPr>
          <w:rFonts w:ascii="Times New Roman" w:eastAsia="Calibri" w:hAnsi="Times New Roman" w:cs="Nazanin"/>
          <w:sz w:val="19"/>
          <w:szCs w:val="21"/>
          <w:rtl/>
        </w:rPr>
        <w:t>خانواده‌ا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از </w:t>
      </w:r>
      <w:r w:rsidR="00EF54DC">
        <w:rPr>
          <w:rFonts w:ascii="Times New Roman" w:eastAsia="Calibri" w:hAnsi="Times New Roman" w:cs="Nazanin"/>
          <w:sz w:val="19"/>
          <w:szCs w:val="21"/>
          <w:rtl/>
        </w:rPr>
        <w:t>و</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روس‌ها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Pr>
        <w:t>RNA</w:t>
      </w:r>
      <w:r w:rsidRPr="00025D9C">
        <w:rPr>
          <w:rFonts w:ascii="Times New Roman" w:eastAsia="Calibri" w:hAnsi="Times New Roman" w:cs="Nazanin" w:hint="cs"/>
          <w:sz w:val="19"/>
          <w:szCs w:val="21"/>
          <w:rtl/>
        </w:rPr>
        <w:t xml:space="preserve"> دار و بدون پوشش با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 از ۷۰ سروت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پ مجزا. تقر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باً </w:t>
      </w:r>
      <w:r w:rsidR="00CC69DB">
        <w:rPr>
          <w:rFonts w:ascii="Times New Roman" w:eastAsia="Calibri" w:hAnsi="Times New Roman" w:cs="Nazanin" w:hint="cs"/>
          <w:sz w:val="19"/>
          <w:szCs w:val="21"/>
          <w:rtl/>
        </w:rPr>
        <w:t>50</w:t>
      </w:r>
      <w:r w:rsidRPr="00025D9C">
        <w:rPr>
          <w:rFonts w:ascii="Times New Roman" w:eastAsia="Calibri" w:hAnsi="Times New Roman" w:cs="Nazanin" w:hint="cs"/>
          <w:sz w:val="19"/>
          <w:szCs w:val="21"/>
          <w:rtl/>
        </w:rPr>
        <w:t xml:space="preserve"> درصد از همه موارد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توسط 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کوکساک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اکو 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روس‌ها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جاد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شود (</w:t>
      </w:r>
      <w:r w:rsidRPr="00025D9C">
        <w:rPr>
          <w:rFonts w:ascii="Times New Roman" w:eastAsia="Calibri" w:hAnsi="Times New Roman" w:cs="Nazanin" w:hint="cs"/>
          <w:sz w:val="19"/>
          <w:szCs w:val="21"/>
          <w:rtl/>
        </w:rPr>
        <w:t>۵،</w:t>
      </w:r>
      <w:r w:rsidR="00576AC3">
        <w:rPr>
          <w:rFonts w:ascii="Times New Roman" w:eastAsia="Calibri" w:hAnsi="Times New Roman" w:cs="Nazanin"/>
          <w:sz w:val="19"/>
          <w:szCs w:val="21"/>
          <w:rtl/>
        </w:rPr>
        <w:t xml:space="preserve"> ۷</w:t>
      </w:r>
      <w:r w:rsidRPr="00025D9C">
        <w:rPr>
          <w:rFonts w:ascii="Times New Roman" w:eastAsia="Calibri" w:hAnsi="Times New Roman" w:cs="Nazanin" w:hint="cs"/>
          <w:sz w:val="19"/>
          <w:szCs w:val="21"/>
          <w:rtl/>
        </w:rPr>
        <w:t>) که معمولاً در تابستان و اوا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ل پا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ز ش</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وع </w:t>
      </w:r>
      <w:r w:rsidR="00702B34">
        <w:rPr>
          <w:rFonts w:ascii="Times New Roman" w:eastAsia="Calibri" w:hAnsi="Times New Roman" w:cs="Nazanin" w:hint="cs"/>
          <w:sz w:val="19"/>
          <w:szCs w:val="21"/>
          <w:rtl/>
        </w:rPr>
        <w:t>پ</w:t>
      </w:r>
      <w:r w:rsidR="00D04A3D">
        <w:rPr>
          <w:rFonts w:ascii="Times New Roman" w:eastAsia="Calibri" w:hAnsi="Times New Roman" w:cs="Nazanin" w:hint="cs"/>
          <w:sz w:val="19"/>
          <w:szCs w:val="21"/>
          <w:rtl/>
        </w:rPr>
        <w:t>ي</w:t>
      </w:r>
      <w:r w:rsidR="00702B34">
        <w:rPr>
          <w:rFonts w:ascii="Times New Roman" w:eastAsia="Calibri" w:hAnsi="Times New Roman" w:cs="Nazanin" w:hint="cs"/>
          <w:sz w:val="19"/>
          <w:szCs w:val="21"/>
          <w:rtl/>
        </w:rPr>
        <w:t>دا م</w:t>
      </w:r>
      <w:r w:rsidR="00D04A3D">
        <w:rPr>
          <w:rFonts w:ascii="Times New Roman" w:eastAsia="Calibri" w:hAnsi="Times New Roman" w:cs="Nazanin" w:hint="cs"/>
          <w:sz w:val="19"/>
          <w:szCs w:val="21"/>
          <w:rtl/>
        </w:rPr>
        <w:t>ي</w:t>
      </w:r>
      <w:r w:rsidR="00702B34">
        <w:rPr>
          <w:rFonts w:ascii="Times New Roman" w:eastAsia="Calibri" w:hAnsi="Times New Roman" w:cs="Nazanin" w:hint="cs"/>
          <w:sz w:val="19"/>
          <w:szCs w:val="21"/>
          <w:rtl/>
        </w:rPr>
        <w:t>‌کنند</w:t>
      </w:r>
      <w:r w:rsidRPr="00025D9C">
        <w:rPr>
          <w:rFonts w:ascii="Times New Roman" w:eastAsia="Calibri" w:hAnsi="Times New Roman" w:cs="Nazanin" w:hint="cs"/>
          <w:sz w:val="19"/>
          <w:szCs w:val="21"/>
          <w:rtl/>
        </w:rPr>
        <w:t>. اگرچه انتقال مدفوع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-دهان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عامل اصل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انتشار انتروو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w:t>
      </w:r>
      <w:r w:rsidR="00364632">
        <w:rPr>
          <w:rFonts w:ascii="Times New Roman" w:eastAsia="Calibri" w:hAnsi="Times New Roman" w:cs="Nazanin" w:hint="cs"/>
          <w:sz w:val="19"/>
          <w:szCs w:val="21"/>
          <w:rtl/>
        </w:rPr>
        <w:t>‌ها</w:t>
      </w:r>
      <w:r w:rsidRPr="00025D9C">
        <w:rPr>
          <w:rFonts w:ascii="Times New Roman" w:eastAsia="Calibri" w:hAnsi="Times New Roman" w:cs="Nazanin" w:hint="cs"/>
          <w:sz w:val="19"/>
          <w:szCs w:val="21"/>
          <w:rtl/>
        </w:rPr>
        <w:t xml:space="preserve"> است انتقال از طر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ق استنشاق قطرات آلوده و تماس </w:t>
      </w:r>
      <w:r w:rsidR="00702B34">
        <w:rPr>
          <w:rFonts w:ascii="Times New Roman" w:eastAsia="Calibri" w:hAnsi="Times New Roman" w:cs="Nazanin" w:hint="cs"/>
          <w:sz w:val="19"/>
          <w:szCs w:val="21"/>
          <w:rtl/>
        </w:rPr>
        <w:t>دست‌به‌دهان</w:t>
      </w:r>
      <w:r w:rsidRPr="00025D9C">
        <w:rPr>
          <w:rFonts w:ascii="Times New Roman" w:eastAsia="Calibri" w:hAnsi="Times New Roman" w:cs="Nazanin" w:hint="cs"/>
          <w:sz w:val="19"/>
          <w:szCs w:val="21"/>
          <w:rtl/>
        </w:rPr>
        <w:t xml:space="preserve"> 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گزارش شده است. دوره انکوباس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ون ۳ تا ۶ روز طول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کشد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۸)</w:t>
      </w:r>
      <w:r w:rsidR="00702B34">
        <w:rPr>
          <w:rFonts w:ascii="Times New Roman" w:eastAsia="Calibri" w:hAnsi="Times New Roman" w:cs="Nazanin" w:hint="cs"/>
          <w:sz w:val="19"/>
          <w:szCs w:val="21"/>
          <w:rtl/>
        </w:rPr>
        <w:t>.</w:t>
      </w:r>
    </w:p>
    <w:p w14:paraId="7B741E3C" w14:textId="6BCFD05B" w:rsidR="00025D9C" w:rsidRPr="00025D9C" w:rsidRDefault="00EF54DC" w:rsidP="003F01D6">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واکسن‌ها</w:t>
      </w:r>
      <w:r w:rsidR="00025D9C" w:rsidRPr="00025D9C">
        <w:rPr>
          <w:rFonts w:ascii="Times New Roman" w:eastAsia="Calibri" w:hAnsi="Times New Roman" w:cs="Nazanin" w:hint="cs"/>
          <w:sz w:val="19"/>
          <w:szCs w:val="21"/>
          <w:rtl/>
        </w:rPr>
        <w:t xml:space="preserve">، </w:t>
      </w:r>
      <w:r>
        <w:rPr>
          <w:rFonts w:ascii="Times New Roman" w:eastAsia="Calibri" w:hAnsi="Times New Roman" w:cs="Nazanin"/>
          <w:sz w:val="19"/>
          <w:szCs w:val="21"/>
          <w:rtl/>
        </w:rPr>
        <w:t>بدخ</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م</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ها</w:t>
      </w:r>
      <w:r w:rsidR="00025D9C" w:rsidRPr="00025D9C">
        <w:rPr>
          <w:rFonts w:ascii="Times New Roman" w:eastAsia="Calibri" w:hAnsi="Times New Roman" w:cs="Nazanin" w:hint="cs"/>
          <w:sz w:val="19"/>
          <w:szCs w:val="21"/>
          <w:rtl/>
        </w:rPr>
        <w:t xml:space="preserve">، </w:t>
      </w:r>
      <w:r>
        <w:rPr>
          <w:rFonts w:ascii="Times New Roman" w:eastAsia="Calibri" w:hAnsi="Times New Roman" w:cs="Nazanin"/>
          <w:sz w:val="19"/>
          <w:szCs w:val="21"/>
          <w:rtl/>
        </w:rPr>
        <w:t>ب</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مار</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ستم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 با درگ</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مننژ، و همچن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ن داروها </w:t>
      </w:r>
      <w:r>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توانند</w:t>
      </w:r>
      <w:r w:rsidR="00025D9C" w:rsidRPr="00025D9C">
        <w:rPr>
          <w:rFonts w:ascii="Times New Roman" w:eastAsia="Calibri" w:hAnsi="Times New Roman" w:cs="Nazanin" w:hint="cs"/>
          <w:sz w:val="19"/>
          <w:szCs w:val="21"/>
          <w:rtl/>
        </w:rPr>
        <w:t xml:space="preserve"> مننژ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 غ</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 عفون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جاد کنند.</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۹،</w:t>
      </w:r>
      <w:r w:rsidR="00576AC3">
        <w:rPr>
          <w:rFonts w:ascii="Times New Roman" w:eastAsia="Calibri" w:hAnsi="Times New Roman" w:cs="Nazanin"/>
          <w:sz w:val="19"/>
          <w:szCs w:val="21"/>
          <w:rtl/>
        </w:rPr>
        <w:t xml:space="preserve"> ۱۰</w:t>
      </w:r>
      <w:r w:rsidR="00025D9C" w:rsidRPr="00025D9C">
        <w:rPr>
          <w:rFonts w:ascii="Times New Roman" w:eastAsia="Calibri" w:hAnsi="Times New Roman" w:cs="Nazanin" w:hint="cs"/>
          <w:sz w:val="19"/>
          <w:szCs w:val="21"/>
          <w:rtl/>
        </w:rPr>
        <w:t>) علائم بال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مننژ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به شرح ز</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 است: تب، سردرد، فتوفوب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ا، صدا هراس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سفت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گردن، حالت تهوع، استفراغ، آرترالژ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الژ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بثورات جلد</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درد شکم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F4790B">
        <w:rPr>
          <w:rFonts w:ascii="Times New Roman" w:eastAsia="Calibri" w:hAnsi="Times New Roman" w:cs="Nazanin" w:hint="cs"/>
          <w:sz w:val="19"/>
          <w:szCs w:val="21"/>
          <w:rtl/>
        </w:rPr>
        <w:t>تحر</w:t>
      </w:r>
      <w:r w:rsidR="00D04A3D">
        <w:rPr>
          <w:rFonts w:ascii="Times New Roman" w:eastAsia="Calibri" w:hAnsi="Times New Roman" w:cs="Nazanin" w:hint="cs"/>
          <w:sz w:val="19"/>
          <w:szCs w:val="21"/>
          <w:rtl/>
        </w:rPr>
        <w:t>ي</w:t>
      </w:r>
      <w:r w:rsidR="00F4790B">
        <w:rPr>
          <w:rFonts w:ascii="Times New Roman" w:eastAsia="Calibri" w:hAnsi="Times New Roman" w:cs="Nazanin" w:hint="cs"/>
          <w:sz w:val="19"/>
          <w:szCs w:val="21"/>
          <w:rtl/>
        </w:rPr>
        <w:t>ک‌پذ</w:t>
      </w:r>
      <w:r w:rsidR="00D04A3D">
        <w:rPr>
          <w:rFonts w:ascii="Times New Roman" w:eastAsia="Calibri" w:hAnsi="Times New Roman" w:cs="Nazanin" w:hint="cs"/>
          <w:sz w:val="19"/>
          <w:szCs w:val="21"/>
          <w:rtl/>
        </w:rPr>
        <w:t>ي</w:t>
      </w:r>
      <w:r w:rsidR="00F4790B">
        <w:rPr>
          <w:rFonts w:ascii="Times New Roman" w:eastAsia="Calibri" w:hAnsi="Times New Roman" w:cs="Nazanin" w:hint="cs"/>
          <w:sz w:val="19"/>
          <w:szCs w:val="21"/>
          <w:rtl/>
        </w:rPr>
        <w:t>ر</w:t>
      </w:r>
      <w:r w:rsidR="00D04A3D">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گلودرد، </w:t>
      </w:r>
      <w:r w:rsidR="00F4790B">
        <w:rPr>
          <w:rFonts w:ascii="Times New Roman" w:eastAsia="Calibri" w:hAnsi="Times New Roman" w:cs="Nazanin" w:hint="cs"/>
          <w:sz w:val="19"/>
          <w:szCs w:val="21"/>
          <w:rtl/>
        </w:rPr>
        <w:t>و کاهش</w:t>
      </w:r>
      <w:r w:rsidR="00025D9C" w:rsidRPr="00025D9C">
        <w:rPr>
          <w:rFonts w:ascii="Times New Roman" w:eastAsia="Calibri" w:hAnsi="Times New Roman" w:cs="Nazanin" w:hint="cs"/>
          <w:sz w:val="19"/>
          <w:szCs w:val="21"/>
          <w:rtl/>
        </w:rPr>
        <w:t xml:space="preserve"> سطح هوش</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ار</w:t>
      </w:r>
      <w:r w:rsidR="00A371A6">
        <w:rPr>
          <w:rFonts w:ascii="Times New Roman" w:eastAsia="Calibri" w:hAnsi="Times New Roman" w:cs="Nazanin" w:hint="cs"/>
          <w:sz w:val="19"/>
          <w:szCs w:val="21"/>
          <w:rtl/>
        </w:rPr>
        <w:t>ي</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۷)</w:t>
      </w:r>
      <w:r w:rsidR="00F4790B">
        <w:rPr>
          <w:rFonts w:ascii="Times New Roman" w:eastAsia="Calibri" w:hAnsi="Times New Roman" w:cs="Nazanin" w:hint="cs"/>
          <w:sz w:val="19"/>
          <w:szCs w:val="21"/>
          <w:rtl/>
        </w:rPr>
        <w:t>.</w:t>
      </w:r>
      <w:r w:rsidR="00025D9C" w:rsidRPr="00025D9C">
        <w:rPr>
          <w:rFonts w:ascii="Times New Roman" w:eastAsia="Calibri" w:hAnsi="Times New Roman" w:cs="Nazanin" w:hint="cs"/>
          <w:sz w:val="19"/>
          <w:szCs w:val="21"/>
          <w:rtl/>
        </w:rPr>
        <w:t xml:space="preserve"> تظاهرات بال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ممکن است بسته به سن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مار متفاوت باشد. </w:t>
      </w:r>
      <w:r w:rsidR="00CA6535">
        <w:rPr>
          <w:rFonts w:ascii="Times New Roman" w:eastAsia="Calibri" w:hAnsi="Times New Roman" w:cs="Nazanin" w:hint="cs"/>
          <w:sz w:val="19"/>
          <w:szCs w:val="21"/>
          <w:rtl/>
        </w:rPr>
        <w:t>تغ</w:t>
      </w:r>
      <w:r w:rsidR="00D04A3D">
        <w:rPr>
          <w:rFonts w:ascii="Times New Roman" w:eastAsia="Calibri" w:hAnsi="Times New Roman" w:cs="Nazanin" w:hint="cs"/>
          <w:sz w:val="19"/>
          <w:szCs w:val="21"/>
          <w:rtl/>
        </w:rPr>
        <w:t>يي</w:t>
      </w:r>
      <w:r w:rsidR="00CA6535">
        <w:rPr>
          <w:rFonts w:ascii="Times New Roman" w:eastAsia="Calibri" w:hAnsi="Times New Roman" w:cs="Nazanin" w:hint="cs"/>
          <w:sz w:val="19"/>
          <w:szCs w:val="21"/>
          <w:rtl/>
        </w:rPr>
        <w:t>ر در</w:t>
      </w:r>
      <w:r w:rsidR="00025D9C" w:rsidRPr="00025D9C">
        <w:rPr>
          <w:rFonts w:ascii="Times New Roman" w:eastAsia="Calibri" w:hAnsi="Times New Roman" w:cs="Nazanin" w:hint="cs"/>
          <w:sz w:val="19"/>
          <w:szCs w:val="21"/>
          <w:rtl/>
        </w:rPr>
        <w:t xml:space="preserve"> سطح هوش</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ار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و </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افته‌ها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عصب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فوکال در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ماران مسن‌تر شا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ع‌تر است.</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در حال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است که، علائم مبهم مانند </w:t>
      </w:r>
      <w:r w:rsidR="00F4790B">
        <w:rPr>
          <w:rFonts w:ascii="Times New Roman" w:eastAsia="Calibri" w:hAnsi="Times New Roman" w:cs="Nazanin" w:hint="cs"/>
          <w:sz w:val="19"/>
          <w:szCs w:val="21"/>
          <w:rtl/>
        </w:rPr>
        <w:t>تحر</w:t>
      </w:r>
      <w:r w:rsidR="00D04A3D">
        <w:rPr>
          <w:rFonts w:ascii="Times New Roman" w:eastAsia="Calibri" w:hAnsi="Times New Roman" w:cs="Nazanin" w:hint="cs"/>
          <w:sz w:val="19"/>
          <w:szCs w:val="21"/>
          <w:rtl/>
        </w:rPr>
        <w:t>ي</w:t>
      </w:r>
      <w:r w:rsidR="00F4790B">
        <w:rPr>
          <w:rFonts w:ascii="Times New Roman" w:eastAsia="Calibri" w:hAnsi="Times New Roman" w:cs="Nazanin" w:hint="cs"/>
          <w:sz w:val="19"/>
          <w:szCs w:val="21"/>
          <w:rtl/>
        </w:rPr>
        <w:t>ک‌پذ</w:t>
      </w:r>
      <w:r w:rsidR="00D04A3D">
        <w:rPr>
          <w:rFonts w:ascii="Times New Roman" w:eastAsia="Calibri" w:hAnsi="Times New Roman" w:cs="Nazanin" w:hint="cs"/>
          <w:sz w:val="19"/>
          <w:szCs w:val="21"/>
          <w:rtl/>
        </w:rPr>
        <w:t>ي</w:t>
      </w:r>
      <w:r w:rsidR="00F4790B">
        <w:rPr>
          <w:rFonts w:ascii="Times New Roman" w:eastAsia="Calibri" w:hAnsi="Times New Roman" w:cs="Nazanin" w:hint="cs"/>
          <w:sz w:val="19"/>
          <w:szCs w:val="21"/>
          <w:rtl/>
        </w:rPr>
        <w:t>ر</w:t>
      </w:r>
      <w:r w:rsidR="00D04A3D">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CA6535">
        <w:rPr>
          <w:rFonts w:ascii="Times New Roman" w:eastAsia="Calibri" w:hAnsi="Times New Roman" w:cs="Nazanin" w:hint="cs"/>
          <w:sz w:val="19"/>
          <w:szCs w:val="21"/>
          <w:rtl/>
        </w:rPr>
        <w:t>ب</w:t>
      </w:r>
      <w:r w:rsidR="00D04A3D">
        <w:rPr>
          <w:rFonts w:ascii="Times New Roman" w:eastAsia="Calibri" w:hAnsi="Times New Roman" w:cs="Nazanin" w:hint="cs"/>
          <w:sz w:val="19"/>
          <w:szCs w:val="21"/>
          <w:rtl/>
        </w:rPr>
        <w:t>ي</w:t>
      </w:r>
      <w:r w:rsidR="00CA6535">
        <w:rPr>
          <w:rFonts w:ascii="Times New Roman" w:eastAsia="Calibri" w:hAnsi="Times New Roman" w:cs="Nazanin" w:hint="cs"/>
          <w:sz w:val="19"/>
          <w:szCs w:val="21"/>
          <w:rtl/>
        </w:rPr>
        <w:t>‌حال</w:t>
      </w:r>
      <w:r w:rsidR="00D04A3D">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ا تغذ</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ه ضع</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ف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شتر در ش</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رخواران د</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ده </w:t>
      </w:r>
      <w:r>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شود</w:t>
      </w:r>
      <w:r w:rsidR="00025D9C" w:rsidRPr="00025D9C">
        <w:rPr>
          <w:rFonts w:ascii="Times New Roman" w:eastAsia="Calibri" w:hAnsi="Times New Roman" w:cs="Nazanin" w:hint="cs"/>
          <w:sz w:val="19"/>
          <w:szCs w:val="21"/>
          <w:rtl/>
        </w:rPr>
        <w:t>.</w:t>
      </w:r>
      <w:r w:rsidR="00025D9C" w:rsidRPr="00025D9C">
        <w:rPr>
          <w:rFonts w:ascii="Times New Roman" w:eastAsia="Calibri" w:hAnsi="Times New Roman" w:cs="Nazanin"/>
          <w:sz w:val="19"/>
          <w:szCs w:val="21"/>
        </w:rPr>
        <w:t xml:space="preserve"> </w:t>
      </w:r>
      <w:r w:rsidR="00025D9C" w:rsidRPr="00025D9C">
        <w:rPr>
          <w:rFonts w:ascii="Times New Roman" w:eastAsia="Calibri" w:hAnsi="Times New Roman" w:cs="Nazanin" w:hint="cs"/>
          <w:sz w:val="19"/>
          <w:szCs w:val="21"/>
          <w:rtl/>
        </w:rPr>
        <w:t>معا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نات غ</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راختصاص</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که به تحر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 مننژ اشاره 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‌کنند شامل تست کرن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گ مثبت، تست</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برودز</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نسک</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مثبت و تست تکان سر (سردرد با چرخش افق</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سر دو تا سه بار در ثان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ه بدتر 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‌شود</w:t>
      </w:r>
      <w:r w:rsidR="00576AC3">
        <w:rPr>
          <w:rFonts w:ascii="Times New Roman" w:eastAsia="Calibri" w:hAnsi="Times New Roman" w:cs="Nazanin"/>
          <w:sz w:val="19"/>
          <w:szCs w:val="21"/>
          <w:rtl/>
        </w:rPr>
        <w:t>) هستند</w:t>
      </w:r>
      <w:r w:rsidR="00025D9C"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۲</w:t>
      </w:r>
      <w:r w:rsidR="00576AC3">
        <w:rPr>
          <w:rFonts w:ascii="Times New Roman" w:eastAsia="Calibri" w:hAnsi="Times New Roman" w:cs="Nazanin"/>
          <w:sz w:val="19"/>
          <w:szCs w:val="21"/>
          <w:rtl/>
        </w:rPr>
        <w:t xml:space="preserve">) </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ک</w:t>
      </w:r>
      <w:r w:rsidR="00025D9C" w:rsidRPr="00025D9C">
        <w:rPr>
          <w:rFonts w:ascii="Times New Roman" w:eastAsia="Calibri" w:hAnsi="Times New Roman" w:cs="Nazanin" w:hint="cs"/>
          <w:sz w:val="19"/>
          <w:szCs w:val="21"/>
          <w:rtl/>
        </w:rPr>
        <w:t xml:space="preserve"> </w:t>
      </w:r>
      <w:r w:rsidR="00CA6535">
        <w:rPr>
          <w:rFonts w:ascii="Times New Roman" w:eastAsia="Calibri" w:hAnsi="Times New Roman" w:cs="Nazanin" w:hint="cs"/>
          <w:sz w:val="19"/>
          <w:szCs w:val="21"/>
          <w:rtl/>
        </w:rPr>
        <w:t>شرح‌حال</w:t>
      </w:r>
      <w:r w:rsidR="00025D9C" w:rsidRPr="00025D9C">
        <w:rPr>
          <w:rFonts w:ascii="Times New Roman" w:eastAsia="Calibri" w:hAnsi="Times New Roman" w:cs="Nazanin" w:hint="cs"/>
          <w:sz w:val="19"/>
          <w:szCs w:val="21"/>
          <w:rtl/>
        </w:rPr>
        <w:t xml:space="preserve"> کامل از</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مار و </w:t>
      </w:r>
      <w:r>
        <w:rPr>
          <w:rFonts w:ascii="Times New Roman" w:eastAsia="Calibri" w:hAnsi="Times New Roman" w:cs="Nazanin"/>
          <w:sz w:val="19"/>
          <w:szCs w:val="21"/>
          <w:rtl/>
        </w:rPr>
        <w:t>خانواده‌اش</w:t>
      </w:r>
      <w:r w:rsidR="00025D9C"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شامل</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تماس‌ قبل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سابقه سفر اخ</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 و مصرف دارو</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خاص، 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‌تواند برا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تشخ</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ص صح</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ح مف</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د باشد.</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۳,</w:t>
      </w:r>
      <w:r w:rsidR="00576AC3">
        <w:rPr>
          <w:rFonts w:ascii="Times New Roman" w:eastAsia="Calibri" w:hAnsi="Times New Roman" w:cs="Nazanin"/>
          <w:sz w:val="19"/>
          <w:szCs w:val="21"/>
          <w:rtl/>
        </w:rPr>
        <w:t xml:space="preserve"> ۴</w:t>
      </w:r>
      <w:r w:rsidR="00025D9C" w:rsidRPr="00025D9C">
        <w:rPr>
          <w:rFonts w:ascii="Times New Roman" w:eastAsia="Calibri" w:hAnsi="Times New Roman" w:cs="Nazanin" w:hint="cs"/>
          <w:sz w:val="19"/>
          <w:szCs w:val="21"/>
          <w:rtl/>
        </w:rPr>
        <w:t>) ظاهر شفاف،</w:t>
      </w:r>
      <w:r w:rsidR="00576AC3">
        <w:rPr>
          <w:rFonts w:ascii="Times New Roman" w:eastAsia="Calibri" w:hAnsi="Times New Roman" w:cs="Nazanin"/>
          <w:sz w:val="19"/>
          <w:szCs w:val="21"/>
          <w:rtl/>
        </w:rPr>
        <w:t xml:space="preserve"> فشار</w:t>
      </w:r>
      <w:r w:rsidR="00025D9C" w:rsidRPr="00025D9C">
        <w:rPr>
          <w:rFonts w:ascii="Times New Roman" w:eastAsia="Calibri" w:hAnsi="Times New Roman" w:cs="Nazanin" w:hint="cs"/>
          <w:sz w:val="19"/>
          <w:szCs w:val="21"/>
          <w:rtl/>
        </w:rPr>
        <w:t xml:space="preserve"> طب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ع</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تا بالا، مقدار گلوکز متوسط، </w:t>
      </w:r>
      <w:r>
        <w:rPr>
          <w:rFonts w:ascii="Times New Roman" w:eastAsia="Calibri" w:hAnsi="Times New Roman" w:cs="Nazanin"/>
          <w:sz w:val="19"/>
          <w:szCs w:val="21"/>
          <w:rtl/>
        </w:rPr>
        <w:t>پروتئ</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ن‌ها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نرمال تا کم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CA6535">
        <w:rPr>
          <w:rFonts w:ascii="Times New Roman" w:eastAsia="Calibri" w:hAnsi="Times New Roman" w:cs="Nazanin"/>
          <w:sz w:val="19"/>
          <w:szCs w:val="21"/>
          <w:rtl/>
        </w:rPr>
        <w:t>افزا</w:t>
      </w:r>
      <w:r w:rsidR="00D04A3D">
        <w:rPr>
          <w:rFonts w:ascii="Times New Roman" w:eastAsia="Calibri" w:hAnsi="Times New Roman" w:cs="Nazanin" w:hint="cs"/>
          <w:sz w:val="19"/>
          <w:szCs w:val="21"/>
          <w:rtl/>
        </w:rPr>
        <w:t>ي</w:t>
      </w:r>
      <w:r w:rsidR="00CA6535">
        <w:rPr>
          <w:rFonts w:ascii="Times New Roman" w:eastAsia="Calibri" w:hAnsi="Times New Roman" w:cs="Nazanin" w:hint="eastAsia"/>
          <w:sz w:val="19"/>
          <w:szCs w:val="21"/>
          <w:rtl/>
        </w:rPr>
        <w:t>ش‌</w:t>
      </w:r>
      <w:r w:rsidR="00D04A3D">
        <w:rPr>
          <w:rFonts w:ascii="Times New Roman" w:eastAsia="Calibri" w:hAnsi="Times New Roman" w:cs="Nazanin" w:hint="cs"/>
          <w:sz w:val="19"/>
          <w:szCs w:val="21"/>
          <w:rtl/>
        </w:rPr>
        <w:t>ي</w:t>
      </w:r>
      <w:r w:rsidR="00CA6535">
        <w:rPr>
          <w:rFonts w:ascii="Times New Roman" w:eastAsia="Calibri" w:hAnsi="Times New Roman" w:cs="Nazanin" w:hint="eastAsia"/>
          <w:sz w:val="19"/>
          <w:szCs w:val="21"/>
          <w:rtl/>
        </w:rPr>
        <w:t>افته</w:t>
      </w:r>
      <w:r w:rsidR="00025D9C" w:rsidRPr="00025D9C">
        <w:rPr>
          <w:rFonts w:ascii="Times New Roman" w:eastAsia="Calibri" w:hAnsi="Times New Roman" w:cs="Nazanin" w:hint="cs"/>
          <w:sz w:val="19"/>
          <w:szCs w:val="21"/>
          <w:rtl/>
        </w:rPr>
        <w:t xml:space="preserve"> (&gt; ۵۰ </w:t>
      </w:r>
      <w:r w:rsidR="00CA6535">
        <w:rPr>
          <w:rFonts w:ascii="Times New Roman" w:eastAsia="Calibri" w:hAnsi="Times New Roman" w:cs="Nazanin" w:hint="cs"/>
          <w:sz w:val="19"/>
          <w:szCs w:val="21"/>
          <w:rtl/>
        </w:rPr>
        <w:t>م</w:t>
      </w:r>
      <w:r w:rsidR="00D04A3D">
        <w:rPr>
          <w:rFonts w:ascii="Times New Roman" w:eastAsia="Calibri" w:hAnsi="Times New Roman" w:cs="Nazanin" w:hint="cs"/>
          <w:sz w:val="19"/>
          <w:szCs w:val="21"/>
          <w:rtl/>
        </w:rPr>
        <w:t>ي</w:t>
      </w:r>
      <w:r w:rsidR="00CA6535">
        <w:rPr>
          <w:rFonts w:ascii="Times New Roman" w:eastAsia="Calibri" w:hAnsi="Times New Roman" w:cs="Nazanin" w:hint="cs"/>
          <w:sz w:val="19"/>
          <w:szCs w:val="21"/>
          <w:rtl/>
        </w:rPr>
        <w:t>ل</w:t>
      </w:r>
      <w:r w:rsidR="00D04A3D">
        <w:rPr>
          <w:rFonts w:ascii="Times New Roman" w:eastAsia="Calibri" w:hAnsi="Times New Roman" w:cs="Nazanin" w:hint="cs"/>
          <w:sz w:val="19"/>
          <w:szCs w:val="21"/>
          <w:rtl/>
        </w:rPr>
        <w:t>ي</w:t>
      </w:r>
      <w:r w:rsidR="00CA6535">
        <w:rPr>
          <w:rFonts w:ascii="Times New Roman" w:eastAsia="Calibri" w:hAnsi="Times New Roman" w:cs="Nazanin" w:hint="cs"/>
          <w:sz w:val="19"/>
          <w:szCs w:val="21"/>
          <w:rtl/>
        </w:rPr>
        <w:t>‌گرم</w:t>
      </w:r>
      <w:r w:rsidR="00025D9C" w:rsidRPr="00025D9C">
        <w:rPr>
          <w:rFonts w:ascii="Times New Roman" w:eastAsia="Calibri" w:hAnsi="Times New Roman" w:cs="Nazanin" w:hint="cs"/>
          <w:sz w:val="19"/>
          <w:szCs w:val="21"/>
          <w:rtl/>
        </w:rPr>
        <w:t xml:space="preserve"> در دس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تر) و افزا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ش </w:t>
      </w:r>
      <w:r w:rsidR="00CA6535">
        <w:rPr>
          <w:rFonts w:ascii="Times New Roman" w:eastAsia="Calibri" w:hAnsi="Times New Roman" w:cs="Nazanin" w:hint="cs"/>
          <w:sz w:val="19"/>
          <w:szCs w:val="21"/>
          <w:rtl/>
        </w:rPr>
        <w:t>گلبول‌ها</w:t>
      </w:r>
      <w:r w:rsidR="00D04A3D">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سف</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د با ارجح</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ت مونونوکلئرها، </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افته‌ها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پ</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 در افراد مبتلا به مننژ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 هستند</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۱۱)</w:t>
      </w:r>
      <w:r w:rsidR="00CA6535">
        <w:rPr>
          <w:rFonts w:ascii="Times New Roman" w:eastAsia="Calibri" w:hAnsi="Times New Roman" w:cs="Nazanin" w:hint="cs"/>
          <w:sz w:val="19"/>
          <w:szCs w:val="21"/>
          <w:rtl/>
        </w:rPr>
        <w:t>.</w:t>
      </w:r>
      <w:r w:rsidR="00025D9C"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ماران مبتلا به </w:t>
      </w:r>
      <w:r>
        <w:rPr>
          <w:rFonts w:ascii="Times New Roman" w:eastAsia="Calibri" w:hAnsi="Times New Roman" w:cs="Nazanin"/>
          <w:sz w:val="19"/>
          <w:szCs w:val="21"/>
          <w:rtl/>
        </w:rPr>
        <w:t>عفونت‌ها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hint="cs"/>
          <w:sz w:val="19"/>
          <w:szCs w:val="21"/>
          <w:rtl/>
        </w:rPr>
        <w:t>و</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روس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ممکن است سطح سرم</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بالاتر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داشته باشند</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۵)</w:t>
      </w:r>
      <w:r w:rsidR="000E1A02">
        <w:rPr>
          <w:rFonts w:ascii="Times New Roman" w:eastAsia="Calibri" w:hAnsi="Times New Roman" w:cs="Nazanin" w:hint="cs"/>
          <w:sz w:val="19"/>
          <w:szCs w:val="21"/>
          <w:rtl/>
        </w:rPr>
        <w:t>.</w:t>
      </w:r>
      <w:r w:rsidR="00025D9C" w:rsidRPr="00025D9C">
        <w:rPr>
          <w:rFonts w:ascii="Times New Roman" w:eastAsia="Calibri" w:hAnsi="Times New Roman" w:cs="Nazanin" w:hint="cs"/>
          <w:sz w:val="19"/>
          <w:szCs w:val="21"/>
          <w:rtl/>
        </w:rPr>
        <w:t xml:space="preserve"> از طرف د</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گر، پروکلس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تون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سرم برا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تشخ</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ص</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 باکتر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يي</w:t>
      </w:r>
      <w:r w:rsidR="00025D9C" w:rsidRPr="00025D9C">
        <w:rPr>
          <w:rFonts w:ascii="Times New Roman" w:eastAsia="Calibri" w:hAnsi="Times New Roman" w:cs="Nazanin" w:hint="cs"/>
          <w:sz w:val="19"/>
          <w:szCs w:val="21"/>
          <w:rtl/>
        </w:rPr>
        <w:t xml:space="preserve"> بس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ار </w:t>
      </w:r>
      <w:r>
        <w:rPr>
          <w:rFonts w:ascii="Times New Roman" w:eastAsia="Calibri" w:hAnsi="Times New Roman" w:cs="Nazanin"/>
          <w:sz w:val="19"/>
          <w:szCs w:val="21"/>
          <w:rtl/>
        </w:rPr>
        <w:t>اختصاص</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تر</w:t>
      </w:r>
      <w:r w:rsidR="00025D9C" w:rsidRPr="00025D9C">
        <w:rPr>
          <w:rFonts w:ascii="Times New Roman" w:eastAsia="Calibri" w:hAnsi="Times New Roman" w:cs="Nazanin" w:hint="cs"/>
          <w:sz w:val="19"/>
          <w:szCs w:val="21"/>
          <w:rtl/>
        </w:rPr>
        <w:t xml:space="preserve"> و </w:t>
      </w:r>
      <w:r>
        <w:rPr>
          <w:rFonts w:ascii="Times New Roman" w:eastAsia="Calibri" w:hAnsi="Times New Roman" w:cs="Nazanin"/>
          <w:sz w:val="19"/>
          <w:szCs w:val="21"/>
          <w:rtl/>
        </w:rPr>
        <w:t>حساس‌تر</w:t>
      </w:r>
      <w:r w:rsidR="00025D9C" w:rsidRPr="00025D9C">
        <w:rPr>
          <w:rFonts w:ascii="Times New Roman" w:eastAsia="Calibri" w:hAnsi="Times New Roman" w:cs="Nazanin" w:hint="cs"/>
          <w:sz w:val="19"/>
          <w:szCs w:val="21"/>
          <w:rtl/>
        </w:rPr>
        <w:t xml:space="preserve"> است</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۲)</w:t>
      </w:r>
      <w:r w:rsidR="00BD7AB6">
        <w:rPr>
          <w:rFonts w:ascii="Times New Roman" w:eastAsia="Calibri" w:hAnsi="Times New Roman" w:cs="Nazanin" w:hint="cs"/>
          <w:sz w:val="19"/>
          <w:szCs w:val="21"/>
          <w:rtl/>
        </w:rPr>
        <w:t>.</w:t>
      </w:r>
      <w:r w:rsidR="00025D9C" w:rsidRPr="00025D9C">
        <w:rPr>
          <w:rFonts w:ascii="Times New Roman" w:eastAsia="Calibri" w:hAnsi="Times New Roman" w:cs="Nazanin" w:hint="cs"/>
          <w:sz w:val="19"/>
          <w:szCs w:val="21"/>
          <w:rtl/>
        </w:rPr>
        <w:t xml:space="preserve"> با 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حال، عل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رغم پ</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شرفت در </w:t>
      </w:r>
      <w:r>
        <w:rPr>
          <w:rFonts w:ascii="Times New Roman" w:eastAsia="Calibri" w:hAnsi="Times New Roman" w:cs="Nazanin"/>
          <w:sz w:val="19"/>
          <w:szCs w:val="21"/>
          <w:rtl/>
        </w:rPr>
        <w:t>تکن</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ک‌ها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تشخ</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ص</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تنهادر ۳۰ تا ۶۵ درصد از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ماران </w:t>
      </w:r>
      <w:r>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توان</w:t>
      </w:r>
      <w:r w:rsidR="00025D9C" w:rsidRPr="00025D9C">
        <w:rPr>
          <w:rFonts w:ascii="Times New Roman" w:eastAsia="Calibri" w:hAnsi="Times New Roman" w:cs="Nazanin" w:hint="cs"/>
          <w:sz w:val="19"/>
          <w:szCs w:val="21"/>
          <w:rtl/>
        </w:rPr>
        <w:t xml:space="preserve"> علت دق</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ق مننژ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 را شناسا</w:t>
      </w:r>
      <w:r w:rsidR="00A371A6">
        <w:rPr>
          <w:rFonts w:ascii="Times New Roman" w:eastAsia="Calibri" w:hAnsi="Times New Roman" w:cs="Nazanin" w:hint="cs"/>
          <w:sz w:val="19"/>
          <w:szCs w:val="21"/>
          <w:rtl/>
        </w:rPr>
        <w:t>يي</w:t>
      </w:r>
      <w:r w:rsidR="00025D9C" w:rsidRPr="00025D9C">
        <w:rPr>
          <w:rFonts w:ascii="Times New Roman" w:eastAsia="Calibri" w:hAnsi="Times New Roman" w:cs="Nazanin" w:hint="cs"/>
          <w:sz w:val="19"/>
          <w:szCs w:val="21"/>
          <w:rtl/>
        </w:rPr>
        <w:t xml:space="preserve"> کرد.</w:t>
      </w:r>
      <w:r w:rsidR="00576AC3">
        <w:rPr>
          <w:rFonts w:ascii="Times New Roman" w:eastAsia="Calibri" w:hAnsi="Times New Roman" w:cs="Nazanin"/>
          <w:sz w:val="19"/>
          <w:szCs w:val="21"/>
          <w:rtl/>
        </w:rPr>
        <w:t xml:space="preserve"> افتراق</w:t>
      </w:r>
      <w:r w:rsidR="00025D9C" w:rsidRPr="00025D9C">
        <w:rPr>
          <w:rFonts w:ascii="Times New Roman" w:eastAsia="Calibri" w:hAnsi="Times New Roman" w:cs="Nazanin" w:hint="cs"/>
          <w:sz w:val="19"/>
          <w:szCs w:val="21"/>
          <w:rtl/>
        </w:rPr>
        <w:t xml:space="preserve"> دق</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ق ممکن است به دل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ل شباهت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معا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نات بال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و </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افته‌ها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آزما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شگاه</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چالش برانگ</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ز باشد.</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۵)</w:t>
      </w:r>
      <w:r w:rsidR="00025D9C" w:rsidRPr="00025D9C">
        <w:rPr>
          <w:rFonts w:ascii="Times New Roman" w:eastAsia="Calibri" w:hAnsi="Times New Roman" w:cs="Nazanin"/>
          <w:sz w:val="19"/>
          <w:szCs w:val="21"/>
          <w:rtl/>
          <w:lang w:bidi="ar-SA"/>
        </w:rPr>
        <w:t xml:space="preserve"> </w:t>
      </w:r>
      <w:r w:rsidR="00025D9C" w:rsidRPr="00025D9C">
        <w:rPr>
          <w:rFonts w:ascii="Times New Roman" w:eastAsia="Calibri" w:hAnsi="Times New Roman" w:cs="Nazanin"/>
          <w:sz w:val="19"/>
          <w:szCs w:val="21"/>
          <w:rtl/>
        </w:rPr>
        <w:t xml:space="preserve">افتراق انواع مننژيت اهميت بسيار زيادي دارد. زيرا مننژيت باكتريال </w:t>
      </w:r>
      <w:r w:rsidR="006645FC">
        <w:rPr>
          <w:rFonts w:ascii="Times New Roman" w:eastAsia="Calibri" w:hAnsi="Times New Roman" w:cs="Nazanin"/>
          <w:sz w:val="19"/>
          <w:szCs w:val="21"/>
          <w:rtl/>
        </w:rPr>
        <w:t>ازجمله</w:t>
      </w:r>
      <w:r w:rsidR="00025D9C" w:rsidRPr="00025D9C">
        <w:rPr>
          <w:rFonts w:ascii="Times New Roman" w:eastAsia="Calibri" w:hAnsi="Times New Roman" w:cs="Nazanin"/>
          <w:sz w:val="19"/>
          <w:szCs w:val="21"/>
          <w:rtl/>
        </w:rPr>
        <w:t xml:space="preserve"> </w:t>
      </w:r>
      <w:r>
        <w:rPr>
          <w:rFonts w:ascii="Times New Roman" w:eastAsia="Calibri" w:hAnsi="Times New Roman" w:cs="Nazanin"/>
          <w:sz w:val="19"/>
          <w:szCs w:val="21"/>
          <w:rtl/>
        </w:rPr>
        <w:t>ب</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مار</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عفوني خطرناكي است كه هر ساله جان هزاران بيمار را به مخاطره </w:t>
      </w:r>
      <w:r>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اندازد</w:t>
      </w:r>
      <w:r w:rsidR="00025D9C" w:rsidRPr="00025D9C">
        <w:rPr>
          <w:rFonts w:ascii="Times New Roman" w:eastAsia="Calibri" w:hAnsi="Times New Roman" w:cs="Nazanin"/>
          <w:sz w:val="19"/>
          <w:szCs w:val="21"/>
          <w:rtl/>
        </w:rPr>
        <w:t xml:space="preserve">. </w:t>
      </w:r>
      <w:r w:rsidR="006645FC">
        <w:rPr>
          <w:rFonts w:ascii="Times New Roman" w:eastAsia="Calibri" w:hAnsi="Times New Roman" w:cs="Nazanin"/>
          <w:sz w:val="19"/>
          <w:szCs w:val="21"/>
          <w:rtl/>
        </w:rPr>
        <w:t>درعين‌حال</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مورتاليتي و موربيديتي ناشي از اين بيماري در صورت تشخيص سريع و درمان مناسب به</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ميزان </w:t>
      </w:r>
      <w:r w:rsidR="006645FC">
        <w:rPr>
          <w:rFonts w:ascii="Times New Roman" w:eastAsia="Calibri" w:hAnsi="Times New Roman" w:cs="Nazanin"/>
          <w:sz w:val="19"/>
          <w:szCs w:val="21"/>
          <w:rtl/>
        </w:rPr>
        <w:t>قابل‌توجه</w:t>
      </w:r>
      <w:r w:rsidR="00025D9C" w:rsidRPr="00025D9C">
        <w:rPr>
          <w:rFonts w:ascii="Times New Roman" w:eastAsia="Calibri" w:hAnsi="Times New Roman" w:cs="Nazanin"/>
          <w:sz w:val="19"/>
          <w:szCs w:val="21"/>
          <w:rtl/>
        </w:rPr>
        <w:t xml:space="preserve">ي كاهش </w:t>
      </w:r>
      <w:r>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sidR="00A371A6">
        <w:rPr>
          <w:rFonts w:ascii="Times New Roman" w:eastAsia="Calibri" w:hAnsi="Times New Roman" w:cs="Nazanin" w:hint="cs"/>
          <w:sz w:val="19"/>
          <w:szCs w:val="21"/>
          <w:rtl/>
        </w:rPr>
        <w:t>ي</w:t>
      </w:r>
      <w:r>
        <w:rPr>
          <w:rFonts w:ascii="Times New Roman" w:eastAsia="Calibri" w:hAnsi="Times New Roman" w:cs="Nazanin" w:hint="eastAsia"/>
          <w:sz w:val="19"/>
          <w:szCs w:val="21"/>
          <w:rtl/>
        </w:rPr>
        <w:t>ابد</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۴)</w:t>
      </w:r>
      <w:r w:rsidR="00E51501">
        <w:rPr>
          <w:rFonts w:ascii="Times New Roman" w:eastAsia="Calibri" w:hAnsi="Times New Roman" w:cs="Nazanin" w:hint="cs"/>
          <w:sz w:val="19"/>
          <w:szCs w:val="21"/>
          <w:rtl/>
        </w:rPr>
        <w:t>.</w:t>
      </w:r>
    </w:p>
    <w:p w14:paraId="30B8E98C" w14:textId="73C66CF8" w:rsidR="00025D9C" w:rsidRPr="00025D9C" w:rsidRDefault="00025D9C" w:rsidP="003F01D6">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 xml:space="preserve"> با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د </w:t>
      </w:r>
      <w:r w:rsidR="00EF54DC">
        <w:rPr>
          <w:rFonts w:ascii="Times New Roman" w:eastAsia="Calibri" w:hAnsi="Times New Roman" w:cs="Nazanin"/>
          <w:sz w:val="19"/>
          <w:szCs w:val="21"/>
          <w:rtl/>
        </w:rPr>
        <w:t>حتماً</w:t>
      </w:r>
      <w:r w:rsidRPr="00025D9C">
        <w:rPr>
          <w:rFonts w:ascii="Times New Roman" w:eastAsia="Calibri" w:hAnsi="Times New Roman" w:cs="Nazanin" w:hint="cs"/>
          <w:sz w:val="19"/>
          <w:szCs w:val="21"/>
          <w:rtl/>
        </w:rPr>
        <w:t xml:space="preserve"> به خاطر داشت با وجود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نکه تظاهرات بال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و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باکتر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مشابه هستند، مبتلا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ان به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باکتر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بدحال‌تر</w:t>
      </w:r>
      <w:r w:rsidRPr="00025D9C">
        <w:rPr>
          <w:rFonts w:ascii="Times New Roman" w:eastAsia="Calibri" w:hAnsi="Times New Roman" w:cs="Nazanin" w:hint="cs"/>
          <w:sz w:val="19"/>
          <w:szCs w:val="21"/>
          <w:rtl/>
        </w:rPr>
        <w:t xml:space="preserve"> به نظر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رسند</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در</w:t>
      </w:r>
      <w:r w:rsidRPr="00025D9C">
        <w:rPr>
          <w:rFonts w:ascii="Times New Roman" w:eastAsia="Calibri" w:hAnsi="Times New Roman" w:cs="Nazanin" w:hint="cs"/>
          <w:sz w:val="19"/>
          <w:szCs w:val="21"/>
          <w:rtl/>
        </w:rPr>
        <w:t xml:space="preserve">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باکتر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ع </w:t>
      </w:r>
      <w:r w:rsidRPr="00025D9C">
        <w:rPr>
          <w:rFonts w:ascii="Times New Roman" w:eastAsia="Calibri" w:hAnsi="Times New Roman" w:cs="Nazanin"/>
          <w:sz w:val="19"/>
          <w:szCs w:val="21"/>
        </w:rPr>
        <w:t>CSF</w:t>
      </w:r>
      <w:r w:rsidRPr="00025D9C">
        <w:rPr>
          <w:rFonts w:ascii="Times New Roman" w:eastAsia="Calibri" w:hAnsi="Times New Roman" w:cs="Nazanin" w:hint="cs"/>
          <w:sz w:val="19"/>
          <w:szCs w:val="21"/>
          <w:rtl/>
        </w:rPr>
        <w:t xml:space="preserve"> ممکن است چرک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کدر</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ا</w:t>
      </w:r>
      <w:r w:rsidRPr="00025D9C">
        <w:rPr>
          <w:rFonts w:ascii="Times New Roman" w:eastAsia="Calibri" w:hAnsi="Times New Roman" w:cs="Nazanin" w:hint="cs"/>
          <w:sz w:val="19"/>
          <w:szCs w:val="21"/>
          <w:rtl/>
        </w:rPr>
        <w:t xml:space="preserve"> شفاف باشدو فشار معمولاً افزا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ش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افته و پلئوس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توز بس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ار بالا با ارجح</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نوتروف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ل دارد. همچن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کاهش سطح گلوکز و سطوح پروتئ</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بالا در </w:t>
      </w:r>
      <w:r w:rsidR="002819E6">
        <w:rPr>
          <w:rFonts w:ascii="Times New Roman" w:eastAsia="Calibri" w:hAnsi="Times New Roman" w:cs="Nazanin" w:hint="cs"/>
          <w:sz w:val="19"/>
          <w:szCs w:val="21"/>
          <w:rtl/>
        </w:rPr>
        <w:t>تجز</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ه‌وتحل</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ل</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Pr>
        <w:t>CSF</w:t>
      </w:r>
      <w:r w:rsidRPr="00025D9C">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ده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۱۲)</w:t>
      </w:r>
      <w:r w:rsidR="00E51501">
        <w:rPr>
          <w:rFonts w:ascii="Times New Roman" w:eastAsia="Calibri" w:hAnsi="Times New Roman" w:cs="Nazanin" w:hint="cs"/>
          <w:sz w:val="19"/>
          <w:szCs w:val="21"/>
          <w:rtl/>
        </w:rPr>
        <w:t>.</w:t>
      </w:r>
    </w:p>
    <w:p w14:paraId="40E45C2D" w14:textId="71C6E78D" w:rsidR="00025D9C" w:rsidRPr="00025D9C" w:rsidRDefault="00025D9C" w:rsidP="003F01D6">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اغلب اقدامات حما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مانند مسکن، دارو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ضد تهوع، و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عات داخل ور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برا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درمان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کفا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ت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کند</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۳،</w:t>
      </w:r>
      <w:r w:rsidR="00576AC3">
        <w:rPr>
          <w:rFonts w:ascii="Times New Roman" w:eastAsia="Calibri" w:hAnsi="Times New Roman" w:cs="Nazanin"/>
          <w:sz w:val="19"/>
          <w:szCs w:val="21"/>
          <w:rtl/>
        </w:rPr>
        <w:t xml:space="preserve"> ۴</w:t>
      </w:r>
      <w:r w:rsidRPr="00025D9C">
        <w:rPr>
          <w:rFonts w:ascii="Times New Roman" w:eastAsia="Calibri" w:hAnsi="Times New Roman" w:cs="Nazanin" w:hint="cs"/>
          <w:sz w:val="19"/>
          <w:szCs w:val="21"/>
          <w:rtl/>
        </w:rPr>
        <w:t>) تشخ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ص</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انواع </w:t>
      </w:r>
      <w:r w:rsidR="00EF54DC">
        <w:rPr>
          <w:rFonts w:ascii="Times New Roman" w:eastAsia="Calibri" w:hAnsi="Times New Roman" w:cs="Nazanin"/>
          <w:sz w:val="19"/>
          <w:szCs w:val="21"/>
          <w:rtl/>
        </w:rPr>
        <w:t>عفونت‌ها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با </w:t>
      </w:r>
      <w:r w:rsidRPr="00025D9C">
        <w:rPr>
          <w:rFonts w:ascii="Times New Roman" w:eastAsia="Calibri" w:hAnsi="Times New Roman" w:cs="Nazanin"/>
          <w:sz w:val="19"/>
          <w:szCs w:val="21"/>
        </w:rPr>
        <w:t>PCR</w:t>
      </w:r>
      <w:r w:rsidRPr="00025D9C">
        <w:rPr>
          <w:rFonts w:ascii="Times New Roman" w:eastAsia="Calibri" w:hAnsi="Times New Roman" w:cs="Nazanin" w:hint="cs"/>
          <w:sz w:val="19"/>
          <w:szCs w:val="21"/>
          <w:rtl/>
        </w:rPr>
        <w:t xml:space="preserve">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مغز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نخاع</w:t>
      </w:r>
      <w:r w:rsidR="00A371A6">
        <w:rPr>
          <w:rFonts w:ascii="Times New Roman" w:eastAsia="Calibri" w:hAnsi="Times New Roman" w:cs="Nazanin" w:hint="cs"/>
          <w:sz w:val="19"/>
          <w:szCs w:val="21"/>
          <w:rtl/>
        </w:rPr>
        <w:t>ي</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ممکن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باشد</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هنگام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که عفونت با انتروو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 تشخ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ص داده شد،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با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د </w:t>
      </w:r>
      <w:r w:rsidR="00EF54DC">
        <w:rPr>
          <w:rFonts w:ascii="Times New Roman" w:eastAsia="Calibri" w:hAnsi="Times New Roman" w:cs="Nazanin"/>
          <w:sz w:val="19"/>
          <w:szCs w:val="21"/>
          <w:rtl/>
        </w:rPr>
        <w:t>دستورالعمل‌ها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بهداشت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w:t>
      </w:r>
      <w:r w:rsidR="00EF54DC">
        <w:rPr>
          <w:rFonts w:ascii="Times New Roman" w:eastAsia="Calibri" w:hAnsi="Times New Roman" w:cs="Nazanin"/>
          <w:sz w:val="19"/>
          <w:szCs w:val="21"/>
          <w:rtl/>
        </w:rPr>
        <w:t>درمان‌ها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علامت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را در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افت کنند. در صورت مشکوک بودن به هرپس زوستر و وار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سلا زوستر با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 آس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کلوو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تجو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شود و همچن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در صورت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که عامل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دارو باشد،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با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 به سرعت قطع شود.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۴،</w:t>
      </w:r>
      <w:r w:rsidR="00576AC3">
        <w:rPr>
          <w:rFonts w:ascii="Times New Roman" w:eastAsia="Calibri" w:hAnsi="Times New Roman" w:cs="Nazanin"/>
          <w:sz w:val="19"/>
          <w:szCs w:val="21"/>
          <w:rtl/>
        </w:rPr>
        <w:t xml:space="preserve"> ۱۳</w:t>
      </w:r>
      <w:r w:rsidRPr="00025D9C">
        <w:rPr>
          <w:rFonts w:ascii="Times New Roman" w:eastAsia="Calibri" w:hAnsi="Times New Roman" w:cs="Nazanin" w:hint="cs"/>
          <w:sz w:val="19"/>
          <w:szCs w:val="21"/>
          <w:rtl/>
        </w:rPr>
        <w:t>)</w:t>
      </w:r>
      <w:r w:rsidRPr="00025D9C">
        <w:rPr>
          <w:rFonts w:ascii="Times New Roman" w:eastAsia="Calibri" w:hAnsi="Times New Roman" w:cs="Nazanin" w:hint="cs"/>
          <w:sz w:val="19"/>
          <w:szCs w:val="21"/>
          <w:vertAlign w:val="superscript"/>
          <w:rtl/>
        </w:rPr>
        <w:t xml:space="preserve"> </w:t>
      </w:r>
      <w:r w:rsidRPr="00025D9C">
        <w:rPr>
          <w:rFonts w:ascii="Times New Roman" w:eastAsia="Calibri" w:hAnsi="Times New Roman" w:cs="Nazanin" w:hint="cs"/>
          <w:sz w:val="19"/>
          <w:szCs w:val="21"/>
          <w:rtl/>
        </w:rPr>
        <w:t>اگر عفونت باکتر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مطرح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باشد</w:t>
      </w:r>
      <w:r w:rsidRPr="00025D9C">
        <w:rPr>
          <w:rFonts w:ascii="Times New Roman" w:eastAsia="Calibri" w:hAnsi="Times New Roman" w:cs="Nazanin" w:hint="cs"/>
          <w:sz w:val="19"/>
          <w:szCs w:val="21"/>
          <w:rtl/>
        </w:rPr>
        <w:t xml:space="preserve">، </w:t>
      </w:r>
      <w:r w:rsidR="006645FC">
        <w:rPr>
          <w:rFonts w:ascii="Times New Roman" w:eastAsia="Calibri" w:hAnsi="Times New Roman" w:cs="Nazanin" w:hint="cs"/>
          <w:sz w:val="19"/>
          <w:szCs w:val="21"/>
          <w:rtl/>
        </w:rPr>
        <w:t>آنتي‌بيوتيک‌هاي</w:t>
      </w:r>
      <w:r w:rsidRPr="00025D9C">
        <w:rPr>
          <w:rFonts w:ascii="Times New Roman" w:eastAsia="Calibri" w:hAnsi="Times New Roman" w:cs="Nazanin" w:hint="cs"/>
          <w:sz w:val="19"/>
          <w:szCs w:val="21"/>
          <w:rtl/>
        </w:rPr>
        <w:t xml:space="preserve"> تجرب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الط</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ف و همچن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دگزامتازون شروع شده و کشت باکتر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ارسال شود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۲،</w:t>
      </w:r>
      <w:r w:rsidR="00576AC3">
        <w:rPr>
          <w:rFonts w:ascii="Times New Roman" w:eastAsia="Calibri" w:hAnsi="Times New Roman" w:cs="Nazanin"/>
          <w:sz w:val="19"/>
          <w:szCs w:val="21"/>
          <w:rtl/>
        </w:rPr>
        <w:t xml:space="preserve"> ۵</w:t>
      </w:r>
      <w:r w:rsidRPr="00025D9C">
        <w:rPr>
          <w:rFonts w:ascii="Times New Roman" w:eastAsia="Calibri" w:hAnsi="Times New Roman" w:cs="Nazanin" w:hint="cs"/>
          <w:sz w:val="19"/>
          <w:szCs w:val="21"/>
          <w:rtl/>
        </w:rPr>
        <w:t>)</w:t>
      </w:r>
      <w:r w:rsidR="00E51501">
        <w:rPr>
          <w:rFonts w:ascii="Times New Roman" w:eastAsia="Calibri" w:hAnsi="Times New Roman" w:cs="Nazanin" w:hint="cs"/>
          <w:sz w:val="19"/>
          <w:szCs w:val="21"/>
          <w:rtl/>
        </w:rPr>
        <w:t>.</w:t>
      </w:r>
    </w:p>
    <w:p w14:paraId="13B10CA8" w14:textId="4CBB1BCD" w:rsidR="00025D9C" w:rsidRPr="00025D9C" w:rsidRDefault="00025D9C" w:rsidP="003F01D6">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اغلب دارا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2819E6">
        <w:rPr>
          <w:rFonts w:ascii="Times New Roman" w:eastAsia="Calibri" w:hAnsi="Times New Roman" w:cs="Nazanin" w:hint="cs"/>
          <w:sz w:val="19"/>
          <w:szCs w:val="21"/>
          <w:rtl/>
        </w:rPr>
        <w:t>پ</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ش‌آگه</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خوب و عوارض و </w:t>
      </w:r>
      <w:r w:rsidR="006645FC">
        <w:rPr>
          <w:rFonts w:ascii="Times New Roman" w:eastAsia="Calibri" w:hAnsi="Times New Roman" w:cs="Nazanin" w:hint="cs"/>
          <w:sz w:val="19"/>
          <w:szCs w:val="21"/>
          <w:rtl/>
        </w:rPr>
        <w:t>مرگ‌و‌مير</w:t>
      </w:r>
      <w:r w:rsidRPr="00025D9C">
        <w:rPr>
          <w:rFonts w:ascii="Times New Roman" w:eastAsia="Calibri" w:hAnsi="Times New Roman" w:cs="Nazanin" w:hint="cs"/>
          <w:sz w:val="19"/>
          <w:szCs w:val="21"/>
          <w:rtl/>
        </w:rPr>
        <w:t xml:space="preserve"> پا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ن است. معمولاً بهبود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۵ روز تا ۲ هفته زمان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برد</w:t>
      </w:r>
      <w:r w:rsidRPr="00025D9C">
        <w:rPr>
          <w:rFonts w:ascii="Times New Roman" w:eastAsia="Calibri" w:hAnsi="Times New Roman" w:cs="Nazanin" w:hint="cs"/>
          <w:sz w:val="19"/>
          <w:szCs w:val="21"/>
          <w:rtl/>
        </w:rPr>
        <w:t>. با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حال، خستگ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سبک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سر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تواند</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ماه‌ها</w:t>
      </w:r>
      <w:r w:rsidRPr="00025D9C">
        <w:rPr>
          <w:rFonts w:ascii="Times New Roman" w:eastAsia="Calibri" w:hAnsi="Times New Roman" w:cs="Nazanin" w:hint="cs"/>
          <w:sz w:val="19"/>
          <w:szCs w:val="21"/>
          <w:rtl/>
        </w:rPr>
        <w:t xml:space="preserve"> ادامه پ</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دا کند.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۵) تشنج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 استاتوس اپ</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لپت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کوس ممکن است از عوارض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باشد. موارد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از انسفال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ده شده است. ه</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دروسفال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F4790B">
        <w:rPr>
          <w:rFonts w:ascii="Times New Roman" w:eastAsia="Calibri" w:hAnsi="Times New Roman" w:cs="Nazanin" w:hint="cs"/>
          <w:sz w:val="19"/>
          <w:szCs w:val="21"/>
          <w:rtl/>
        </w:rPr>
        <w:t>و کاهش</w:t>
      </w:r>
      <w:r w:rsidRPr="00025D9C">
        <w:rPr>
          <w:rFonts w:ascii="Times New Roman" w:eastAsia="Calibri" w:hAnsi="Times New Roman" w:cs="Nazanin" w:hint="cs"/>
          <w:sz w:val="19"/>
          <w:szCs w:val="21"/>
          <w:rtl/>
        </w:rPr>
        <w:t xml:space="preserve"> شنوا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نمونه‌ها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از عوارض مننگوانسفال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اور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ون هستند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۱۴)</w:t>
      </w:r>
      <w:r w:rsidR="00E51501">
        <w:rPr>
          <w:rFonts w:ascii="Times New Roman" w:eastAsia="Calibri" w:hAnsi="Times New Roman" w:cs="Nazanin" w:hint="cs"/>
          <w:sz w:val="19"/>
          <w:szCs w:val="21"/>
          <w:rtl/>
        </w:rPr>
        <w:t>.</w:t>
      </w:r>
    </w:p>
    <w:p w14:paraId="38CD0435" w14:textId="6632B515" w:rsidR="00025D9C" w:rsidRPr="00025D9C" w:rsidRDefault="00482E31" w:rsidP="003F01D6">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rPr>
        <w:t>ازآنجاکه</w:t>
      </w:r>
      <w:r w:rsidR="00025D9C" w:rsidRPr="00025D9C">
        <w:rPr>
          <w:rFonts w:ascii="Times New Roman" w:eastAsia="Calibri" w:hAnsi="Times New Roman" w:cs="Nazanin"/>
          <w:sz w:val="19"/>
          <w:szCs w:val="21"/>
          <w:rtl/>
        </w:rPr>
        <w:t xml:space="preserve"> با ظهور ع</w:t>
      </w:r>
      <w:r w:rsidR="00025D9C" w:rsidRPr="00025D9C">
        <w:rPr>
          <w:rFonts w:ascii="Times New Roman" w:eastAsia="Calibri" w:hAnsi="Times New Roman" w:cs="Nazanin" w:hint="cs"/>
          <w:sz w:val="19"/>
          <w:szCs w:val="21"/>
          <w:rtl/>
        </w:rPr>
        <w:t xml:space="preserve">لائم </w:t>
      </w:r>
      <w:r w:rsidR="00025D9C" w:rsidRPr="00025D9C">
        <w:rPr>
          <w:rFonts w:ascii="Times New Roman" w:eastAsia="Calibri" w:hAnsi="Times New Roman" w:cs="Nazanin"/>
          <w:sz w:val="19"/>
          <w:szCs w:val="21"/>
          <w:rtl/>
        </w:rPr>
        <w:t xml:space="preserve">و </w:t>
      </w:r>
      <w:r w:rsidR="00EF54DC">
        <w:rPr>
          <w:rFonts w:ascii="Times New Roman" w:eastAsia="Calibri" w:hAnsi="Times New Roman" w:cs="Nazanin"/>
          <w:sz w:val="19"/>
          <w:szCs w:val="21"/>
          <w:rtl/>
        </w:rPr>
        <w:t>نشانه‌ها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sz w:val="19"/>
          <w:szCs w:val="21"/>
          <w:rtl/>
        </w:rPr>
        <w:t xml:space="preserve"> باليني دال بر</w:t>
      </w:r>
      <w:r w:rsidR="00025D9C" w:rsidRPr="00025D9C">
        <w:rPr>
          <w:rFonts w:ascii="Times New Roman" w:eastAsia="Calibri" w:hAnsi="Times New Roman" w:cs="Nazanin" w:hint="cs"/>
          <w:sz w:val="19"/>
          <w:szCs w:val="21"/>
          <w:rtl/>
        </w:rPr>
        <w:t xml:space="preserve"> درگ</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مننژ درمان دارو</w:t>
      </w:r>
      <w:r w:rsidR="00A371A6">
        <w:rPr>
          <w:rFonts w:ascii="Times New Roman" w:eastAsia="Calibri" w:hAnsi="Times New Roman" w:cs="Nazanin" w:hint="cs"/>
          <w:sz w:val="19"/>
          <w:szCs w:val="21"/>
          <w:rtl/>
        </w:rPr>
        <w:t>يي</w:t>
      </w:r>
      <w:r w:rsidR="00025D9C" w:rsidRPr="00025D9C">
        <w:rPr>
          <w:rFonts w:ascii="Times New Roman" w:eastAsia="Calibri" w:hAnsi="Times New Roman" w:cs="Nazanin" w:hint="cs"/>
          <w:sz w:val="19"/>
          <w:szCs w:val="21"/>
          <w:rtl/>
        </w:rPr>
        <w:t xml:space="preserve"> وس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ع الط</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ف شروع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00025D9C" w:rsidRPr="00025D9C">
        <w:rPr>
          <w:rFonts w:ascii="Times New Roman" w:eastAsia="Calibri" w:hAnsi="Times New Roman" w:cs="Nazanin" w:hint="cs"/>
          <w:sz w:val="19"/>
          <w:szCs w:val="21"/>
          <w:rtl/>
        </w:rPr>
        <w:t xml:space="preserve"> و از طرف</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امروزه بحث مقاومت </w:t>
      </w:r>
      <w:r w:rsidR="00025D9C" w:rsidRPr="00025D9C">
        <w:rPr>
          <w:rFonts w:ascii="Times New Roman" w:eastAsia="Calibri" w:hAnsi="Times New Roman" w:cs="Nazanin"/>
          <w:sz w:val="19"/>
          <w:szCs w:val="21"/>
          <w:rtl/>
        </w:rPr>
        <w:t xml:space="preserve">دارويي و امکان بروز يك فاجعه در صورت </w:t>
      </w:r>
      <w:r>
        <w:rPr>
          <w:rFonts w:ascii="Times New Roman" w:eastAsia="Calibri" w:hAnsi="Times New Roman" w:cs="Nazanin"/>
          <w:sz w:val="19"/>
          <w:szCs w:val="21"/>
          <w:rtl/>
        </w:rPr>
        <w:t>به وقوع</w:t>
      </w:r>
      <w:r w:rsidR="00025D9C" w:rsidRPr="00025D9C">
        <w:rPr>
          <w:rFonts w:ascii="Times New Roman" w:eastAsia="Calibri" w:hAnsi="Times New Roman" w:cs="Nazanin"/>
          <w:sz w:val="19"/>
          <w:szCs w:val="21"/>
          <w:rtl/>
        </w:rPr>
        <w:t xml:space="preserve"> پيوستن </w:t>
      </w:r>
      <w:r w:rsidR="00025D9C" w:rsidRPr="00025D9C">
        <w:rPr>
          <w:rFonts w:ascii="Times New Roman" w:eastAsia="Calibri" w:hAnsi="Times New Roman" w:cs="Nazanin"/>
          <w:sz w:val="19"/>
          <w:szCs w:val="21"/>
          <w:rtl/>
        </w:rPr>
        <w:lastRenderedPageBreak/>
        <w:t xml:space="preserve">اين امر مطرح </w:t>
      </w:r>
      <w:r>
        <w:rPr>
          <w:rFonts w:ascii="Times New Roman" w:eastAsia="Calibri" w:hAnsi="Times New Roman" w:cs="Nazanin"/>
          <w:sz w:val="19"/>
          <w:szCs w:val="21"/>
          <w:rtl/>
        </w:rPr>
        <w:t>است</w:t>
      </w:r>
      <w:r w:rsidR="00025D9C" w:rsidRPr="00025D9C">
        <w:rPr>
          <w:rFonts w:ascii="Times New Roman" w:eastAsia="Calibri" w:hAnsi="Times New Roman" w:cs="Nazanin"/>
          <w:sz w:val="19"/>
          <w:szCs w:val="21"/>
          <w:rtl/>
        </w:rPr>
        <w:t>، و نيز با</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توجه به اينکه در حال حاضر امکانات آزمايشگاهي مناسب جهت جداسازي </w:t>
      </w:r>
      <w:r w:rsidR="00EF54DC">
        <w:rPr>
          <w:rFonts w:ascii="Times New Roman" w:eastAsia="Calibri" w:hAnsi="Times New Roman" w:cs="Nazanin"/>
          <w:sz w:val="19"/>
          <w:szCs w:val="21"/>
          <w:rtl/>
        </w:rPr>
        <w:t>و</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روس‌ها</w:t>
      </w:r>
      <w:r w:rsidR="00025D9C" w:rsidRPr="00025D9C">
        <w:rPr>
          <w:rFonts w:ascii="Times New Roman" w:eastAsia="Calibri" w:hAnsi="Times New Roman" w:cs="Nazanin"/>
          <w:sz w:val="19"/>
          <w:szCs w:val="21"/>
          <w:rtl/>
        </w:rPr>
        <w:t xml:space="preserve"> در</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دسترس همگان </w:t>
      </w:r>
      <w:r>
        <w:rPr>
          <w:rFonts w:ascii="Times New Roman" w:eastAsia="Calibri" w:hAnsi="Times New Roman" w:cs="Nazanin"/>
          <w:sz w:val="19"/>
          <w:szCs w:val="21"/>
          <w:rtl/>
        </w:rPr>
        <w:t>ن</w:t>
      </w:r>
      <w:r w:rsidR="00D04A3D">
        <w:rPr>
          <w:rFonts w:ascii="Times New Roman" w:eastAsia="Calibri" w:hAnsi="Times New Roman" w:cs="Nazanin" w:hint="cs"/>
          <w:sz w:val="19"/>
          <w:szCs w:val="21"/>
          <w:rtl/>
        </w:rPr>
        <w:t>ي</w:t>
      </w:r>
      <w:r>
        <w:rPr>
          <w:rFonts w:ascii="Times New Roman" w:eastAsia="Calibri" w:hAnsi="Times New Roman" w:cs="Nazanin" w:hint="eastAsia"/>
          <w:sz w:val="19"/>
          <w:szCs w:val="21"/>
          <w:rtl/>
        </w:rPr>
        <w:t>ست</w:t>
      </w:r>
      <w:r w:rsidR="00025D9C" w:rsidRPr="00025D9C">
        <w:rPr>
          <w:rFonts w:ascii="Times New Roman" w:eastAsia="Calibri" w:hAnsi="Times New Roman" w:cs="Nazanin"/>
          <w:sz w:val="19"/>
          <w:szCs w:val="21"/>
          <w:rtl/>
        </w:rPr>
        <w:t xml:space="preserve">، اهميت شناخت هرچه بيشتر </w:t>
      </w:r>
      <w:r w:rsidR="00EF54DC">
        <w:rPr>
          <w:rFonts w:ascii="Times New Roman" w:eastAsia="Calibri" w:hAnsi="Times New Roman" w:cs="Nazanin"/>
          <w:sz w:val="19"/>
          <w:szCs w:val="21"/>
          <w:rtl/>
        </w:rPr>
        <w:t>و</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ژگ</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sz w:val="19"/>
          <w:szCs w:val="21"/>
          <w:rtl/>
        </w:rPr>
        <w:t xml:space="preserve"> باليني مننژيت آسپتيك</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عيان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00025D9C" w:rsidRPr="00025D9C">
        <w:rPr>
          <w:rFonts w:ascii="Times New Roman" w:eastAsia="Calibri" w:hAnsi="Times New Roman" w:cs="Nazanin"/>
          <w:sz w:val="19"/>
          <w:szCs w:val="21"/>
          <w:rtl/>
        </w:rPr>
        <w:t xml:space="preserve">. همچنين با توجه به كمبود شديد </w:t>
      </w:r>
      <w:r w:rsidR="00EF54DC">
        <w:rPr>
          <w:rFonts w:ascii="Times New Roman" w:eastAsia="Calibri" w:hAnsi="Times New Roman" w:cs="Nazanin"/>
          <w:sz w:val="19"/>
          <w:szCs w:val="21"/>
          <w:rtl/>
        </w:rPr>
        <w:t>تخت‌ها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sz w:val="19"/>
          <w:szCs w:val="21"/>
          <w:rtl/>
        </w:rPr>
        <w:t xml:space="preserve"> بيمارستاني و هزينه گزاف</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بابت بستري،</w:t>
      </w:r>
      <w:r w:rsidR="00576AC3">
        <w:rPr>
          <w:rFonts w:ascii="Times New Roman" w:eastAsia="Calibri" w:hAnsi="Times New Roman" w:cs="Nazanin"/>
          <w:sz w:val="19"/>
          <w:szCs w:val="21"/>
          <w:rtl/>
        </w:rPr>
        <w:t xml:space="preserve"> در</w:t>
      </w:r>
      <w:r w:rsidR="00025D9C" w:rsidRPr="00025D9C">
        <w:rPr>
          <w:rFonts w:ascii="Times New Roman" w:eastAsia="Calibri" w:hAnsi="Times New Roman" w:cs="Nazanin"/>
          <w:sz w:val="19"/>
          <w:szCs w:val="21"/>
          <w:rtl/>
        </w:rPr>
        <w:t xml:space="preserve"> صورت تشخيص سريع مننژيت آسپتيك و ترخيص بيمار هم در </w:t>
      </w:r>
      <w:r w:rsidR="00EF54DC">
        <w:rPr>
          <w:rFonts w:ascii="Times New Roman" w:eastAsia="Calibri" w:hAnsi="Times New Roman" w:cs="Nazanin"/>
          <w:sz w:val="19"/>
          <w:szCs w:val="21"/>
          <w:rtl/>
        </w:rPr>
        <w:t>هز</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نه‌ها</w:t>
      </w:r>
      <w:r w:rsidR="00025D9C" w:rsidRPr="00025D9C">
        <w:rPr>
          <w:rFonts w:ascii="Times New Roman" w:eastAsia="Calibri" w:hAnsi="Times New Roman" w:cs="Nazanin"/>
          <w:sz w:val="19"/>
          <w:szCs w:val="21"/>
          <w:rtl/>
        </w:rPr>
        <w:t xml:space="preserve"> </w:t>
      </w:r>
      <w:r w:rsidR="006645FC">
        <w:rPr>
          <w:rFonts w:ascii="Times New Roman" w:eastAsia="Calibri" w:hAnsi="Times New Roman" w:cs="Nazanin"/>
          <w:sz w:val="19"/>
          <w:szCs w:val="21"/>
          <w:rtl/>
        </w:rPr>
        <w:t>صرفه‌جويي</w:t>
      </w:r>
      <w:r w:rsidR="00025D9C" w:rsidRPr="00025D9C">
        <w:rPr>
          <w:rFonts w:ascii="Times New Roman" w:eastAsia="Calibri" w:hAnsi="Times New Roman" w:cs="Nazanin"/>
          <w:sz w:val="19"/>
          <w:szCs w:val="21"/>
          <w:rtl/>
        </w:rPr>
        <w:t xml:space="preserve"> شده و هم </w:t>
      </w:r>
      <w:r w:rsidR="00EF54DC">
        <w:rPr>
          <w:rFonts w:ascii="Times New Roman" w:eastAsia="Calibri" w:hAnsi="Times New Roman" w:cs="Nazanin"/>
          <w:sz w:val="19"/>
          <w:szCs w:val="21"/>
          <w:rtl/>
        </w:rPr>
        <w:t>تخت‌ها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sz w:val="19"/>
          <w:szCs w:val="21"/>
          <w:rtl/>
        </w:rPr>
        <w:t xml:space="preserve"> بيمارستاني كمتري اشغال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شوند</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۱۵)</w:t>
      </w:r>
      <w:r>
        <w:rPr>
          <w:rFonts w:ascii="Times New Roman" w:eastAsia="Calibri" w:hAnsi="Times New Roman" w:cs="Nazanin" w:hint="cs"/>
          <w:sz w:val="19"/>
          <w:szCs w:val="21"/>
          <w:rtl/>
        </w:rPr>
        <w:t>.</w:t>
      </w:r>
      <w:r w:rsidR="00025D9C" w:rsidRPr="00025D9C">
        <w:rPr>
          <w:rFonts w:ascii="Times New Roman" w:eastAsia="Calibri" w:hAnsi="Times New Roman" w:cs="Nazanin"/>
          <w:sz w:val="19"/>
          <w:szCs w:val="21"/>
          <w:rtl/>
        </w:rPr>
        <w:t xml:space="preserve"> مننژيت</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آسپتيك اتيولوژي</w:t>
      </w:r>
      <w:r w:rsidR="00364632">
        <w:rPr>
          <w:rFonts w:ascii="Times New Roman" w:eastAsia="Calibri" w:hAnsi="Times New Roman" w:cs="Nazanin"/>
          <w:sz w:val="19"/>
          <w:szCs w:val="21"/>
          <w:rtl/>
        </w:rPr>
        <w:t>‌ها</w:t>
      </w:r>
      <w:r w:rsidR="00025D9C" w:rsidRPr="00025D9C">
        <w:rPr>
          <w:rFonts w:ascii="Times New Roman" w:eastAsia="Calibri" w:hAnsi="Times New Roman" w:cs="Nazanin"/>
          <w:sz w:val="19"/>
          <w:szCs w:val="21"/>
          <w:rtl/>
        </w:rPr>
        <w:t xml:space="preserve">ي متعددي داشته كه در </w:t>
      </w:r>
      <w:r w:rsidR="00EF54DC">
        <w:rPr>
          <w:rFonts w:ascii="Times New Roman" w:eastAsia="Calibri" w:hAnsi="Times New Roman" w:cs="Nazanin"/>
          <w:sz w:val="19"/>
          <w:szCs w:val="21"/>
          <w:rtl/>
        </w:rPr>
        <w:t>رأس</w:t>
      </w:r>
      <w:r w:rsidR="00025D9C" w:rsidRPr="00025D9C">
        <w:rPr>
          <w:rFonts w:ascii="Times New Roman" w:eastAsia="Calibri" w:hAnsi="Times New Roman" w:cs="Nazanin"/>
          <w:sz w:val="19"/>
          <w:szCs w:val="21"/>
          <w:rtl/>
        </w:rPr>
        <w:t xml:space="preserve"> </w:t>
      </w:r>
      <w:r w:rsidR="00EF54DC">
        <w:rPr>
          <w:rFonts w:ascii="Times New Roman" w:eastAsia="Calibri" w:hAnsi="Times New Roman" w:cs="Nazanin"/>
          <w:sz w:val="19"/>
          <w:szCs w:val="21"/>
          <w:rtl/>
        </w:rPr>
        <w:t>آن‌ها</w:t>
      </w:r>
      <w:r w:rsidR="00025D9C" w:rsidRPr="00025D9C">
        <w:rPr>
          <w:rFonts w:ascii="Times New Roman" w:eastAsia="Calibri" w:hAnsi="Times New Roman" w:cs="Nazanin"/>
          <w:sz w:val="19"/>
          <w:szCs w:val="21"/>
          <w:rtl/>
        </w:rPr>
        <w:t xml:space="preserve"> علل ويروسي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باشند</w:t>
      </w:r>
      <w:r w:rsidR="00025D9C" w:rsidRPr="00025D9C">
        <w:rPr>
          <w:rFonts w:ascii="Times New Roman" w:eastAsia="Calibri" w:hAnsi="Times New Roman" w:cs="Nazanin"/>
          <w:sz w:val="19"/>
          <w:szCs w:val="21"/>
          <w:rtl/>
        </w:rPr>
        <w:t xml:space="preserve"> كه نياز به</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درمان خاصي نداشته و پروگنوز خوبي دارد. عوارض نورولوژيك دايمي، </w:t>
      </w:r>
      <w:r w:rsidR="00EF54DC">
        <w:rPr>
          <w:rFonts w:ascii="Times New Roman" w:eastAsia="Calibri" w:hAnsi="Times New Roman" w:cs="Nazanin"/>
          <w:sz w:val="19"/>
          <w:szCs w:val="21"/>
          <w:rtl/>
        </w:rPr>
        <w:t>اصل</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تر</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w:t>
      </w:r>
      <w:r w:rsidR="00025D9C" w:rsidRPr="00025D9C">
        <w:rPr>
          <w:rFonts w:ascii="Times New Roman" w:eastAsia="Calibri" w:hAnsi="Times New Roman" w:cs="Nazanin"/>
          <w:sz w:val="19"/>
          <w:szCs w:val="21"/>
          <w:rtl/>
        </w:rPr>
        <w:t xml:space="preserve"> عوارضي</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است كه از اين بيماري بر جاي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ماند</w:t>
      </w:r>
      <w:r w:rsidR="00025D9C" w:rsidRPr="00025D9C">
        <w:rPr>
          <w:rFonts w:ascii="Times New Roman" w:eastAsia="Calibri" w:hAnsi="Times New Roman" w:cs="Nazanin"/>
          <w:sz w:val="19"/>
          <w:szCs w:val="21"/>
          <w:rtl/>
        </w:rPr>
        <w:t xml:space="preserve">. </w:t>
      </w:r>
      <w:r w:rsidR="006645FC">
        <w:rPr>
          <w:rFonts w:ascii="Times New Roman" w:eastAsia="Calibri" w:hAnsi="Times New Roman" w:cs="Nazanin"/>
          <w:sz w:val="19"/>
          <w:szCs w:val="21"/>
          <w:rtl/>
        </w:rPr>
        <w:t>مرگ‌و‌مير</w:t>
      </w:r>
      <w:r w:rsidR="00025D9C" w:rsidRPr="00025D9C">
        <w:rPr>
          <w:rFonts w:ascii="Times New Roman" w:eastAsia="Calibri" w:hAnsi="Times New Roman" w:cs="Nazanin"/>
          <w:sz w:val="19"/>
          <w:szCs w:val="21"/>
          <w:rtl/>
        </w:rPr>
        <w:t xml:space="preserve"> و پروگنوز بيماري به عوامل متعددي</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وابسته است كه </w:t>
      </w:r>
      <w:r w:rsidR="006645FC">
        <w:rPr>
          <w:rFonts w:ascii="Times New Roman" w:eastAsia="Calibri" w:hAnsi="Times New Roman" w:cs="Nazanin"/>
          <w:sz w:val="19"/>
          <w:szCs w:val="21"/>
          <w:rtl/>
        </w:rPr>
        <w:t>ازجمله</w:t>
      </w:r>
      <w:r w:rsidR="00025D9C" w:rsidRPr="00025D9C">
        <w:rPr>
          <w:rFonts w:ascii="Times New Roman" w:eastAsia="Calibri" w:hAnsi="Times New Roman" w:cs="Nazanin"/>
          <w:sz w:val="19"/>
          <w:szCs w:val="21"/>
          <w:rtl/>
        </w:rPr>
        <w:t xml:space="preserve">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توان</w:t>
      </w:r>
      <w:r w:rsidR="00025D9C" w:rsidRPr="00025D9C">
        <w:rPr>
          <w:rFonts w:ascii="Times New Roman" w:eastAsia="Calibri" w:hAnsi="Times New Roman" w:cs="Nazanin"/>
          <w:sz w:val="19"/>
          <w:szCs w:val="21"/>
          <w:rtl/>
        </w:rPr>
        <w:t xml:space="preserve"> به تشخيص </w:t>
      </w:r>
      <w:r w:rsidR="00E960D2">
        <w:rPr>
          <w:rFonts w:ascii="Times New Roman" w:eastAsia="Calibri" w:hAnsi="Times New Roman" w:cs="Nazanin"/>
          <w:sz w:val="19"/>
          <w:szCs w:val="21"/>
          <w:rtl/>
        </w:rPr>
        <w:t>به‌موقع</w:t>
      </w:r>
      <w:r w:rsidR="00025D9C" w:rsidRPr="00025D9C">
        <w:rPr>
          <w:rFonts w:ascii="Times New Roman" w:eastAsia="Calibri" w:hAnsi="Times New Roman" w:cs="Nazanin"/>
          <w:sz w:val="19"/>
          <w:szCs w:val="21"/>
          <w:rtl/>
        </w:rPr>
        <w:t xml:space="preserve"> بيماري اشاره كرد.</w:t>
      </w:r>
      <w:r w:rsidR="00025D9C" w:rsidRPr="00025D9C">
        <w:rPr>
          <w:rFonts w:ascii="Times New Roman" w:eastAsia="Calibri" w:hAnsi="Times New Roman" w:cs="Nazanin"/>
          <w:sz w:val="19"/>
          <w:szCs w:val="21"/>
          <w:rtl/>
          <w:lang w:bidi="ar-SA"/>
        </w:rPr>
        <w:t xml:space="preserve"> </w:t>
      </w:r>
      <w:r w:rsidR="00025D9C" w:rsidRPr="00025D9C">
        <w:rPr>
          <w:rFonts w:ascii="Times New Roman" w:eastAsia="Calibri" w:hAnsi="Times New Roman" w:cs="Nazanin"/>
          <w:sz w:val="19"/>
          <w:szCs w:val="21"/>
          <w:rtl/>
        </w:rPr>
        <w:t xml:space="preserve">بررسي </w:t>
      </w:r>
      <w:r w:rsidR="00025D9C"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ک</w:t>
      </w:r>
      <w:r w:rsidR="00025D9C" w:rsidRPr="00025D9C">
        <w:rPr>
          <w:rFonts w:ascii="Times New Roman" w:eastAsia="Calibri" w:hAnsi="Times New Roman" w:cs="Nazanin"/>
          <w:sz w:val="19"/>
          <w:szCs w:val="21"/>
          <w:rtl/>
        </w:rPr>
        <w:t xml:space="preserve"> در هر منطقه جهت شناخت </w:t>
      </w:r>
      <w:r w:rsidR="00EF54DC">
        <w:rPr>
          <w:rFonts w:ascii="Times New Roman" w:eastAsia="Calibri" w:hAnsi="Times New Roman" w:cs="Nazanin"/>
          <w:sz w:val="19"/>
          <w:szCs w:val="21"/>
          <w:rtl/>
        </w:rPr>
        <w:t>دق</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ق‌تر</w:t>
      </w:r>
      <w:r w:rsidR="00025D9C" w:rsidRPr="00025D9C">
        <w:rPr>
          <w:rFonts w:ascii="Times New Roman" w:eastAsia="Calibri" w:hAnsi="Times New Roman" w:cs="Nazanin"/>
          <w:sz w:val="19"/>
          <w:szCs w:val="21"/>
          <w:rtl/>
        </w:rPr>
        <w:t xml:space="preserve"> </w:t>
      </w:r>
      <w:r w:rsidR="00EF54DC">
        <w:rPr>
          <w:rFonts w:ascii="Times New Roman" w:eastAsia="Calibri" w:hAnsi="Times New Roman" w:cs="Nazanin"/>
          <w:sz w:val="19"/>
          <w:szCs w:val="21"/>
          <w:rtl/>
        </w:rPr>
        <w:t>و</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ژگ</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sz w:val="19"/>
          <w:szCs w:val="21"/>
          <w:rtl/>
        </w:rPr>
        <w:t xml:space="preserve"> بيماري در آن </w:t>
      </w:r>
      <w:r w:rsidR="00025D9C" w:rsidRPr="00025D9C">
        <w:rPr>
          <w:rFonts w:ascii="Times New Roman" w:eastAsia="Calibri" w:hAnsi="Times New Roman" w:cs="Nazanin" w:hint="cs"/>
          <w:sz w:val="19"/>
          <w:szCs w:val="21"/>
          <w:rtl/>
        </w:rPr>
        <w:t xml:space="preserve">منطقه </w:t>
      </w:r>
      <w:r w:rsidR="00025D9C" w:rsidRPr="00025D9C">
        <w:rPr>
          <w:rFonts w:ascii="Times New Roman" w:eastAsia="Calibri" w:hAnsi="Times New Roman" w:cs="Nazanin"/>
          <w:sz w:val="19"/>
          <w:szCs w:val="21"/>
          <w:rtl/>
        </w:rPr>
        <w:t>بسيار مهم است.</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sz w:val="19"/>
          <w:szCs w:val="21"/>
          <w:rtl/>
        </w:rPr>
        <w:t xml:space="preserve">مطالعات مختلفي </w:t>
      </w:r>
      <w:r w:rsidR="00025D9C" w:rsidRPr="00025D9C">
        <w:rPr>
          <w:rFonts w:ascii="Times New Roman" w:eastAsia="Calibri" w:hAnsi="Times New Roman" w:cs="Nazanin" w:hint="cs"/>
          <w:sz w:val="19"/>
          <w:szCs w:val="21"/>
          <w:rtl/>
        </w:rPr>
        <w:t>در 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ن حوزه </w:t>
      </w:r>
      <w:r w:rsidR="00025D9C" w:rsidRPr="00025D9C">
        <w:rPr>
          <w:rFonts w:ascii="Times New Roman" w:eastAsia="Calibri" w:hAnsi="Times New Roman" w:cs="Nazanin"/>
          <w:sz w:val="19"/>
          <w:szCs w:val="21"/>
          <w:rtl/>
        </w:rPr>
        <w:t xml:space="preserve">صورت گرفته است اما در كشور ما و </w:t>
      </w:r>
      <w:r w:rsidR="006645FC">
        <w:rPr>
          <w:rFonts w:ascii="Times New Roman" w:eastAsia="Calibri" w:hAnsi="Times New Roman" w:cs="Nazanin"/>
          <w:sz w:val="19"/>
          <w:szCs w:val="21"/>
          <w:rtl/>
        </w:rPr>
        <w:t>به‌خصوص</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 xml:space="preserve">در منطقه </w:t>
      </w:r>
      <w:r w:rsidR="00E960D2">
        <w:rPr>
          <w:rFonts w:ascii="Times New Roman" w:eastAsia="Calibri" w:hAnsi="Times New Roman" w:cs="Nazanin"/>
          <w:sz w:val="19"/>
          <w:szCs w:val="21"/>
          <w:rtl/>
        </w:rPr>
        <w:t>شمال غرب</w:t>
      </w:r>
      <w:r w:rsidR="00025D9C" w:rsidRPr="00025D9C">
        <w:rPr>
          <w:rFonts w:ascii="Times New Roman" w:eastAsia="Calibri" w:hAnsi="Times New Roman" w:cs="Nazanin"/>
          <w:sz w:val="19"/>
          <w:szCs w:val="21"/>
          <w:rtl/>
        </w:rPr>
        <w:t xml:space="preserve"> ايران مطالعات كمي در دست است.</w:t>
      </w:r>
      <w:r w:rsidR="00576AC3">
        <w:rPr>
          <w:rFonts w:ascii="Times New Roman" w:eastAsia="Calibri" w:hAnsi="Times New Roman" w:cs="Nazanin"/>
          <w:sz w:val="19"/>
          <w:szCs w:val="21"/>
          <w:rtl/>
        </w:rPr>
        <w:t xml:space="preserve"> ا</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ن</w:t>
      </w:r>
      <w:r w:rsidR="00025D9C" w:rsidRPr="00025D9C">
        <w:rPr>
          <w:rFonts w:ascii="Times New Roman" w:eastAsia="Calibri" w:hAnsi="Times New Roman" w:cs="Nazanin" w:hint="cs"/>
          <w:sz w:val="19"/>
          <w:szCs w:val="21"/>
          <w:rtl/>
        </w:rPr>
        <w:t xml:space="preserve"> در حال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است که</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sz w:val="19"/>
          <w:szCs w:val="21"/>
          <w:rtl/>
        </w:rPr>
        <w:t xml:space="preserve">مننژيت آسپتيك يکي از </w:t>
      </w:r>
      <w:r w:rsidR="00EF54DC">
        <w:rPr>
          <w:rFonts w:ascii="Times New Roman" w:eastAsia="Calibri" w:hAnsi="Times New Roman" w:cs="Nazanin"/>
          <w:sz w:val="19"/>
          <w:szCs w:val="21"/>
          <w:rtl/>
        </w:rPr>
        <w:t>ب</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مار</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tl/>
        </w:rPr>
        <w:t>متداول در كودكان و</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sz w:val="19"/>
          <w:szCs w:val="21"/>
          <w:rtl/>
        </w:rPr>
        <w:t xml:space="preserve">نوجوانان </w:t>
      </w:r>
      <w:r w:rsidR="00E960D2">
        <w:rPr>
          <w:rFonts w:ascii="Times New Roman" w:eastAsia="Calibri" w:hAnsi="Times New Roman" w:cs="Nazanin"/>
          <w:sz w:val="19"/>
          <w:szCs w:val="21"/>
          <w:rtl/>
        </w:rPr>
        <w:t>است</w:t>
      </w:r>
      <w:r w:rsidR="00025D9C" w:rsidRPr="00025D9C">
        <w:rPr>
          <w:rFonts w:ascii="Times New Roman" w:eastAsia="Calibri" w:hAnsi="Times New Roman" w:cs="Nazanin"/>
          <w:sz w:val="19"/>
          <w:szCs w:val="21"/>
          <w:rtl/>
        </w:rPr>
        <w:t>.</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هدف 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مطالعه بررس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ش</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وع علائم بال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و </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افته‌ها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آزما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شگاه</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و </w:t>
      </w:r>
      <w:r w:rsidR="002819E6">
        <w:rPr>
          <w:rFonts w:ascii="Times New Roman" w:eastAsia="Calibri" w:hAnsi="Times New Roman" w:cs="Nazanin" w:hint="cs"/>
          <w:sz w:val="19"/>
          <w:szCs w:val="21"/>
          <w:rtl/>
        </w:rPr>
        <w:t>درنها</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ت</w:t>
      </w:r>
      <w:r w:rsidR="00576AC3">
        <w:rPr>
          <w:rFonts w:ascii="Times New Roman" w:eastAsia="Calibri" w:hAnsi="Times New Roman" w:cs="Nazanin"/>
          <w:sz w:val="19"/>
          <w:szCs w:val="21"/>
          <w:rtl/>
        </w:rPr>
        <w:t xml:space="preserve"> </w:t>
      </w:r>
      <w:r w:rsidR="002819E6">
        <w:rPr>
          <w:rFonts w:ascii="Times New Roman" w:eastAsia="Calibri" w:hAnsi="Times New Roman" w:cs="Nazanin" w:hint="cs"/>
          <w:sz w:val="19"/>
          <w:szCs w:val="21"/>
          <w:rtl/>
        </w:rPr>
        <w:t>پ</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ش‌آگه</w:t>
      </w:r>
      <w:r w:rsidR="00D04A3D">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آن در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کودکان مبتلا است تا بر اساس نتا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ج آن، اقدامات تشخ</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ص</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 درمان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E960D2">
        <w:rPr>
          <w:rFonts w:ascii="Times New Roman" w:eastAsia="Calibri" w:hAnsi="Times New Roman" w:cs="Nazanin" w:hint="cs"/>
          <w:sz w:val="19"/>
          <w:szCs w:val="21"/>
          <w:rtl/>
        </w:rPr>
        <w:t>مؤثرتر</w:t>
      </w:r>
      <w:r w:rsidR="00D04A3D">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برا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کنترل 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مار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انجام شود.</w:t>
      </w:r>
    </w:p>
    <w:p w14:paraId="3E3100B1" w14:textId="77777777" w:rsidR="00A61824" w:rsidRPr="00367938" w:rsidRDefault="00025D9C" w:rsidP="00367938">
      <w:pPr>
        <w:pStyle w:val="Titrmatn"/>
        <w:bidi/>
        <w:rPr>
          <w:rtl/>
        </w:rPr>
      </w:pPr>
      <w:r w:rsidRPr="00367938">
        <w:rPr>
          <w:rtl/>
        </w:rPr>
        <w:fldChar w:fldCharType="begin"/>
      </w:r>
      <w:r w:rsidRPr="00367938">
        <w:rPr>
          <w:rtl/>
        </w:rPr>
        <w:instrText xml:space="preserve"> </w:instrText>
      </w:r>
      <w:r w:rsidRPr="00367938">
        <w:rPr>
          <w:rFonts w:hint="cs"/>
        </w:rPr>
        <w:instrText>TITLE</w:instrText>
      </w:r>
      <w:r w:rsidRPr="00367938">
        <w:rPr>
          <w:rFonts w:hint="cs"/>
          <w:rtl/>
        </w:rPr>
        <w:instrText xml:space="preserve">  "مواد و روش کار"  \* </w:instrText>
      </w:r>
      <w:r w:rsidRPr="00367938">
        <w:rPr>
          <w:rFonts w:hint="cs"/>
        </w:rPr>
        <w:instrText>MERGEFORMAT</w:instrText>
      </w:r>
      <w:r w:rsidRPr="00367938">
        <w:rPr>
          <w:rtl/>
        </w:rPr>
        <w:instrText xml:space="preserve"> </w:instrText>
      </w:r>
      <w:r w:rsidRPr="00367938">
        <w:rPr>
          <w:rtl/>
        </w:rPr>
        <w:fldChar w:fldCharType="separate"/>
      </w:r>
    </w:p>
    <w:p w14:paraId="77871A94" w14:textId="6A04334D" w:rsidR="00025D9C" w:rsidRPr="00367938" w:rsidRDefault="00025D9C" w:rsidP="00367938">
      <w:pPr>
        <w:pStyle w:val="Titrmatn"/>
        <w:bidi/>
      </w:pPr>
      <w:r w:rsidRPr="00367938">
        <w:rPr>
          <w:rtl/>
        </w:rPr>
        <w:t>مواد و روش کار</w:t>
      </w:r>
      <w:r w:rsidRPr="00367938">
        <w:rPr>
          <w:rtl/>
        </w:rPr>
        <w:fldChar w:fldCharType="end"/>
      </w:r>
    </w:p>
    <w:p w14:paraId="2C9C4277" w14:textId="7552F27B" w:rsidR="00025D9C" w:rsidRPr="00025D9C" w:rsidRDefault="00025D9C" w:rsidP="00856C5A">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مطالعه تحل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(مقطع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بعد از تصو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ب در کم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ته پژوهش</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دانشگاه علوم پزشک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تبر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w:t>
      </w:r>
      <w:r w:rsidR="00E960D2">
        <w:rPr>
          <w:rFonts w:ascii="Times New Roman" w:eastAsia="Calibri" w:hAnsi="Times New Roman" w:cs="Nazanin" w:hint="cs"/>
          <w:sz w:val="19"/>
          <w:szCs w:val="21"/>
          <w:rtl/>
        </w:rPr>
        <w:t xml:space="preserve"> </w:t>
      </w:r>
      <w:r w:rsidRPr="00025D9C">
        <w:rPr>
          <w:rFonts w:ascii="Times New Roman" w:eastAsia="Calibri" w:hAnsi="Times New Roman" w:cs="Nazanin" w:hint="cs"/>
          <w:sz w:val="19"/>
          <w:szCs w:val="21"/>
          <w:rtl/>
        </w:rPr>
        <w:t>و</w:t>
      </w:r>
      <w:r w:rsidR="00E960D2">
        <w:rPr>
          <w:rFonts w:ascii="Times New Roman" w:eastAsia="Calibri" w:hAnsi="Times New Roman" w:cs="Nazanin" w:hint="cs"/>
          <w:sz w:val="19"/>
          <w:szCs w:val="21"/>
          <w:rtl/>
        </w:rPr>
        <w:t xml:space="preserve"> </w:t>
      </w:r>
      <w:r w:rsidRPr="00025D9C">
        <w:rPr>
          <w:rFonts w:ascii="Times New Roman" w:eastAsia="Calibri" w:hAnsi="Times New Roman" w:cs="Nazanin" w:hint="cs"/>
          <w:sz w:val="19"/>
          <w:szCs w:val="21"/>
          <w:rtl/>
        </w:rPr>
        <w:t>کسب مجوز از کم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ته اخلاق انجام شد.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کل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ه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۲</w:t>
      </w:r>
      <w:r w:rsidR="00576AC3">
        <w:rPr>
          <w:rFonts w:ascii="Times New Roman" w:eastAsia="Calibri" w:hAnsi="Times New Roman" w:cs="Nazanin"/>
          <w:sz w:val="19"/>
          <w:szCs w:val="21"/>
          <w:rtl/>
        </w:rPr>
        <w:t xml:space="preserve"> ماه</w:t>
      </w:r>
      <w:r w:rsidRPr="00025D9C">
        <w:rPr>
          <w:rFonts w:ascii="Times New Roman" w:eastAsia="Calibri" w:hAnsi="Times New Roman" w:cs="Nazanin" w:hint="cs"/>
          <w:sz w:val="19"/>
          <w:szCs w:val="21"/>
          <w:rtl/>
        </w:rPr>
        <w:t xml:space="preserve"> تا ۱۸ سال که در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مارستان کودکان تبر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با تشخ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ص</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ک </w:t>
      </w:r>
      <w:r w:rsidR="00994B85">
        <w:rPr>
          <w:rFonts w:ascii="Times New Roman" w:eastAsia="Calibri" w:hAnsi="Times New Roman" w:cs="Nazanin" w:hint="cs"/>
          <w:sz w:val="19"/>
          <w:szCs w:val="21"/>
          <w:rtl/>
        </w:rPr>
        <w:t>در طول</w:t>
      </w:r>
      <w:r w:rsidRPr="00025D9C">
        <w:rPr>
          <w:rFonts w:ascii="Times New Roman" w:eastAsia="Calibri" w:hAnsi="Times New Roman" w:cs="Nazanin" w:hint="cs"/>
          <w:sz w:val="19"/>
          <w:szCs w:val="21"/>
          <w:rtl/>
        </w:rPr>
        <w:t xml:space="preserve"> شش سال از سال ۱۳۹۰ تا ۱۳۹۵ بستر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شدند، </w:t>
      </w:r>
      <w:r w:rsidR="006645FC">
        <w:rPr>
          <w:rFonts w:ascii="Times New Roman" w:eastAsia="Calibri" w:hAnsi="Times New Roman" w:cs="Nazanin" w:hint="cs"/>
          <w:sz w:val="19"/>
          <w:szCs w:val="21"/>
          <w:rtl/>
        </w:rPr>
        <w:t>به‌صورت</w:t>
      </w:r>
      <w:r w:rsidRPr="00025D9C">
        <w:rPr>
          <w:rFonts w:ascii="Times New Roman" w:eastAsia="Calibri" w:hAnsi="Times New Roman" w:cs="Nazanin" w:hint="cs"/>
          <w:sz w:val="19"/>
          <w:szCs w:val="21"/>
          <w:rtl/>
        </w:rPr>
        <w:t xml:space="preserve"> تمام شمار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وارد مطالعه شدند. تشخ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ص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بر اساس آنال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w:t>
      </w:r>
      <w:r w:rsidR="00576AC3">
        <w:rPr>
          <w:rFonts w:ascii="Times New Roman" w:eastAsia="Calibri" w:hAnsi="Times New Roman" w:cs="Nazanin"/>
          <w:sz w:val="19"/>
          <w:szCs w:val="21"/>
          <w:rtl/>
        </w:rPr>
        <w:t xml:space="preserve"> </w:t>
      </w:r>
      <w:r w:rsidRPr="00025D9C">
        <w:rPr>
          <w:rFonts w:ascii="Times New Roman" w:eastAsia="Calibri" w:hAnsi="Times New Roman" w:cs="Nazanin"/>
          <w:sz w:val="19"/>
          <w:szCs w:val="21"/>
        </w:rPr>
        <w:t xml:space="preserve">CSF </w:t>
      </w:r>
      <w:r w:rsidRPr="00025D9C">
        <w:rPr>
          <w:rFonts w:ascii="Times New Roman" w:eastAsia="Calibri" w:hAnsi="Times New Roman" w:cs="Nazanin" w:hint="cs"/>
          <w:sz w:val="19"/>
          <w:szCs w:val="21"/>
          <w:rtl/>
        </w:rPr>
        <w:t>با پلئوس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توز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مغز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نخاع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با ارجح</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ت مونونوکلئرها که با </w:t>
      </w:r>
      <w:r w:rsidR="002819E6">
        <w:rPr>
          <w:rFonts w:ascii="Times New Roman" w:eastAsia="Calibri" w:hAnsi="Times New Roman" w:cs="Nazanin" w:hint="cs"/>
          <w:sz w:val="19"/>
          <w:szCs w:val="21"/>
          <w:rtl/>
        </w:rPr>
        <w:t>رنگ‌آم</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ز</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گرم و کشت منف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همراه بود، گذاشته شد. ۱۳۸ کودک</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مبتلا </w:t>
      </w:r>
      <w:r w:rsidR="006645FC">
        <w:rPr>
          <w:rFonts w:ascii="Times New Roman" w:eastAsia="Calibri" w:hAnsi="Times New Roman" w:cs="Nazanin" w:hint="cs"/>
          <w:sz w:val="19"/>
          <w:szCs w:val="21"/>
          <w:rtl/>
        </w:rPr>
        <w:t>به‌صورت</w:t>
      </w:r>
      <w:r w:rsidRPr="00025D9C">
        <w:rPr>
          <w:rFonts w:ascii="Times New Roman" w:eastAsia="Calibri" w:hAnsi="Times New Roman" w:cs="Nazanin" w:hint="cs"/>
          <w:sz w:val="19"/>
          <w:szCs w:val="21"/>
          <w:rtl/>
        </w:rPr>
        <w:t xml:space="preserve"> اخت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با کسب رضا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آگاهانه کتب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از والد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w:t>
      </w:r>
      <w:r w:rsidR="002819E6">
        <w:rPr>
          <w:rFonts w:ascii="Times New Roman" w:eastAsia="Calibri" w:hAnsi="Times New Roman" w:cs="Nazanin" w:hint="cs"/>
          <w:sz w:val="19"/>
          <w:szCs w:val="21"/>
          <w:rtl/>
        </w:rPr>
        <w:t>موردبررس</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قرار گرفتند. ه</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چ </w:t>
      </w:r>
      <w:r w:rsidR="00EF54DC">
        <w:rPr>
          <w:rFonts w:ascii="Times New Roman" w:eastAsia="Calibri" w:hAnsi="Times New Roman" w:cs="Nazanin"/>
          <w:sz w:val="19"/>
          <w:szCs w:val="21"/>
          <w:rtl/>
        </w:rPr>
        <w:t>هز</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از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در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افت نشده و تمام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اطلاعات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ماران </w:t>
      </w:r>
      <w:r w:rsidR="006645FC">
        <w:rPr>
          <w:rFonts w:ascii="Times New Roman" w:eastAsia="Calibri" w:hAnsi="Times New Roman" w:cs="Nazanin" w:hint="cs"/>
          <w:sz w:val="19"/>
          <w:szCs w:val="21"/>
          <w:rtl/>
        </w:rPr>
        <w:t>به‌صورت</w:t>
      </w:r>
      <w:r w:rsidRPr="00025D9C">
        <w:rPr>
          <w:rFonts w:ascii="Times New Roman" w:eastAsia="Calibri" w:hAnsi="Times New Roman" w:cs="Nazanin" w:hint="cs"/>
          <w:sz w:val="19"/>
          <w:szCs w:val="21"/>
          <w:rtl/>
        </w:rPr>
        <w:t xml:space="preserve"> محرمانه حفظ شدند. مع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ارها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ورود به مطالعه ۱) تشخ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ص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۲) سن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۲ ماه و ۱۸ سال،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باشند</w:t>
      </w:r>
      <w:r w:rsidRPr="00025D9C">
        <w:rPr>
          <w:rFonts w:ascii="Times New Roman" w:eastAsia="Calibri" w:hAnsi="Times New Roman" w:cs="Nazanin" w:hint="cs"/>
          <w:sz w:val="19"/>
          <w:szCs w:val="21"/>
          <w:rtl/>
        </w:rPr>
        <w:t>. مع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ارها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خروج</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از مطالعه ۱)</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باکتر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ال ۲) آنسفال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۳)</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اختلالات</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التهاب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متابول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ستم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۴) اطلاعات ناکاف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 و ۵) سن 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۲</w:t>
      </w:r>
      <w:r w:rsidR="00576AC3">
        <w:rPr>
          <w:rFonts w:ascii="Times New Roman" w:eastAsia="Calibri" w:hAnsi="Times New Roman" w:cs="Nazanin"/>
          <w:sz w:val="19"/>
          <w:szCs w:val="21"/>
          <w:rtl/>
        </w:rPr>
        <w:t xml:space="preserve"> ماه</w:t>
      </w:r>
      <w:r w:rsidRPr="00025D9C">
        <w:rPr>
          <w:rFonts w:ascii="Times New Roman" w:eastAsia="Calibri" w:hAnsi="Times New Roman" w:cs="Nazanin" w:hint="cs"/>
          <w:sz w:val="19"/>
          <w:szCs w:val="21"/>
          <w:rtl/>
        </w:rPr>
        <w:t xml:space="preserve"> و بالا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۱۸ سال</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بود. اطلاعات عموم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شامل سن، جنس، مدت ابتلا و علائم بال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شامل تب، سردرد، استفراغ،</w:t>
      </w:r>
      <w:r w:rsidR="00576AC3">
        <w:rPr>
          <w:rFonts w:ascii="Times New Roman" w:eastAsia="Calibri" w:hAnsi="Times New Roman" w:cs="Nazanin"/>
          <w:sz w:val="19"/>
          <w:szCs w:val="21"/>
          <w:rtl/>
        </w:rPr>
        <w:t xml:space="preserve"> تحر</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ک</w:t>
      </w:r>
      <w:r w:rsidRPr="00025D9C">
        <w:rPr>
          <w:rFonts w:ascii="Times New Roman" w:eastAsia="Calibri" w:hAnsi="Times New Roman" w:cs="Nazanin" w:hint="cs"/>
          <w:sz w:val="19"/>
          <w:szCs w:val="21"/>
          <w:rtl/>
        </w:rPr>
        <w:t xml:space="preserve"> مننژ، تشنج،</w:t>
      </w:r>
      <w:r w:rsidR="00576AC3">
        <w:rPr>
          <w:rFonts w:ascii="Times New Roman" w:eastAsia="Calibri" w:hAnsi="Times New Roman" w:cs="Nazanin"/>
          <w:sz w:val="19"/>
          <w:szCs w:val="21"/>
          <w:rtl/>
        </w:rPr>
        <w:t xml:space="preserve"> سطح</w:t>
      </w:r>
      <w:r w:rsidRPr="00025D9C">
        <w:rPr>
          <w:rFonts w:ascii="Times New Roman" w:eastAsia="Calibri" w:hAnsi="Times New Roman" w:cs="Nazanin" w:hint="cs"/>
          <w:sz w:val="19"/>
          <w:szCs w:val="21"/>
          <w:rtl/>
        </w:rPr>
        <w:t xml:space="preserve"> هوش</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افته‌ها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hint="cs"/>
          <w:sz w:val="19"/>
          <w:szCs w:val="21"/>
          <w:rtl/>
        </w:rPr>
        <w:t>آزما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شگاه</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شامل تعداد لکوس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خون، پلاکت،</w:t>
      </w:r>
      <w:r w:rsidR="00576AC3">
        <w:rPr>
          <w:rFonts w:ascii="Times New Roman" w:eastAsia="Calibri" w:hAnsi="Times New Roman" w:cs="Nazanin"/>
          <w:sz w:val="19"/>
          <w:szCs w:val="21"/>
          <w:rtl/>
        </w:rPr>
        <w:t xml:space="preserve"> هموگلوب</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ن</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Pr>
        <w:t>ESR</w:t>
      </w:r>
      <w:r w:rsidRPr="00025D9C">
        <w:rPr>
          <w:rFonts w:ascii="Times New Roman" w:eastAsia="Calibri" w:hAnsi="Times New Roman" w:cs="Nazanin" w:hint="cs"/>
          <w:sz w:val="19"/>
          <w:szCs w:val="21"/>
          <w:rtl/>
        </w:rPr>
        <w:t>، کشت خون و آنال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مغز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نخاع</w:t>
      </w:r>
      <w:r w:rsidR="00A371A6">
        <w:rPr>
          <w:rFonts w:ascii="Times New Roman" w:eastAsia="Calibri" w:hAnsi="Times New Roman" w:cs="Nazanin" w:hint="cs"/>
          <w:sz w:val="19"/>
          <w:szCs w:val="21"/>
          <w:rtl/>
        </w:rPr>
        <w:t>ي</w:t>
      </w:r>
      <w:r w:rsidR="00576AC3">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و کشت و اسم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آن، نوع درمان و مدت آن و</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وضع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نها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(بهبود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ناتوان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 فوت</w:t>
      </w:r>
      <w:r w:rsidR="00576AC3">
        <w:rPr>
          <w:rFonts w:ascii="Times New Roman" w:eastAsia="Calibri" w:hAnsi="Times New Roman" w:cs="Nazanin"/>
          <w:sz w:val="19"/>
          <w:szCs w:val="21"/>
          <w:rtl/>
        </w:rPr>
        <w:t>)</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استخراج</w:t>
      </w:r>
      <w:r w:rsidRPr="00025D9C">
        <w:rPr>
          <w:rFonts w:ascii="Times New Roman" w:eastAsia="Calibri" w:hAnsi="Times New Roman" w:cs="Nazanin" w:hint="cs"/>
          <w:sz w:val="19"/>
          <w:szCs w:val="21"/>
          <w:rtl/>
        </w:rPr>
        <w:t xml:space="preserve"> و در </w:t>
      </w:r>
      <w:r w:rsidR="006645FC">
        <w:rPr>
          <w:rFonts w:ascii="Times New Roman" w:eastAsia="Calibri" w:hAnsi="Times New Roman" w:cs="Nazanin" w:hint="cs"/>
          <w:sz w:val="19"/>
          <w:szCs w:val="21"/>
          <w:rtl/>
        </w:rPr>
        <w:t>چک‌ليست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که از قبل طراح</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شده بود، ثبت شدند.</w:t>
      </w:r>
    </w:p>
    <w:p w14:paraId="01AE8987" w14:textId="0E7581EE" w:rsidR="00025D9C" w:rsidRDefault="002819E6" w:rsidP="00856C5A">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درنها</w:t>
      </w:r>
      <w:r w:rsidR="00D04A3D">
        <w:rPr>
          <w:rFonts w:ascii="Times New Roman" w:eastAsia="Calibri" w:hAnsi="Times New Roman" w:cs="Nazanin" w:hint="cs"/>
          <w:sz w:val="19"/>
          <w:szCs w:val="21"/>
          <w:rtl/>
        </w:rPr>
        <w:t>ي</w:t>
      </w:r>
      <w:r>
        <w:rPr>
          <w:rFonts w:ascii="Times New Roman" w:eastAsia="Calibri" w:hAnsi="Times New Roman" w:cs="Nazanin" w:hint="cs"/>
          <w:sz w:val="19"/>
          <w:szCs w:val="21"/>
          <w:rtl/>
        </w:rPr>
        <w:t>ت</w:t>
      </w:r>
      <w:r w:rsidR="00025D9C" w:rsidRPr="00025D9C">
        <w:rPr>
          <w:rFonts w:ascii="Times New Roman" w:eastAsia="Calibri" w:hAnsi="Times New Roman" w:cs="Nazanin" w:hint="cs"/>
          <w:sz w:val="19"/>
          <w:szCs w:val="21"/>
          <w:rtl/>
        </w:rPr>
        <w:t>، اطلاعات به‌دست‌آمده از 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 تحق</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ق با استفاده از نرم‌افزار </w:t>
      </w:r>
      <w:r w:rsidR="00025D9C" w:rsidRPr="00025D9C">
        <w:rPr>
          <w:rFonts w:ascii="Times New Roman" w:eastAsia="Calibri" w:hAnsi="Times New Roman" w:cs="Nazanin"/>
          <w:sz w:val="19"/>
          <w:szCs w:val="21"/>
        </w:rPr>
        <w:t>SPSS</w:t>
      </w:r>
      <w:r w:rsidR="00025D9C" w:rsidRPr="00025D9C">
        <w:rPr>
          <w:rFonts w:ascii="Times New Roman" w:eastAsia="Calibri" w:hAnsi="Times New Roman" w:cs="Nazanin" w:hint="cs"/>
          <w:sz w:val="19"/>
          <w:szCs w:val="21"/>
          <w:rtl/>
        </w:rPr>
        <w:t xml:space="preserve"> نسخه ۲۲ و با استفاده از روش‌ها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آمار</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توص</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ف</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Pr>
        <w:t>Mean ± SE)</w:t>
      </w:r>
      <w:r w:rsidR="00025D9C" w:rsidRPr="00025D9C">
        <w:rPr>
          <w:rFonts w:ascii="Times New Roman" w:eastAsia="Calibri" w:hAnsi="Times New Roman" w:cs="Nazanin"/>
          <w:sz w:val="19"/>
          <w:szCs w:val="21"/>
          <w:rtl/>
        </w:rPr>
        <w:t>)</w:t>
      </w:r>
      <w:r w:rsidR="00025D9C"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فراوان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و درصد و آمار تحل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با روش‌ها</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025D9C" w:rsidRPr="00025D9C">
        <w:rPr>
          <w:rFonts w:ascii="Times New Roman" w:eastAsia="Calibri" w:hAnsi="Times New Roman" w:cs="Nazanin"/>
          <w:sz w:val="19"/>
          <w:szCs w:val="21"/>
        </w:rPr>
        <w:t>T-test</w:t>
      </w:r>
      <w:r w:rsidR="00025D9C" w:rsidRPr="00025D9C">
        <w:rPr>
          <w:rFonts w:ascii="Times New Roman" w:eastAsia="Calibri" w:hAnsi="Times New Roman" w:cs="Nazanin" w:hint="cs"/>
          <w:sz w:val="19"/>
          <w:szCs w:val="21"/>
          <w:rtl/>
        </w:rPr>
        <w:t xml:space="preserve"> و </w:t>
      </w:r>
      <w:r w:rsidR="00025D9C" w:rsidRPr="00025D9C">
        <w:rPr>
          <w:rFonts w:ascii="Times New Roman" w:eastAsia="Calibri" w:hAnsi="Times New Roman" w:cs="Nazanin"/>
          <w:sz w:val="19"/>
          <w:szCs w:val="21"/>
        </w:rPr>
        <w:t>Chi-Square</w:t>
      </w:r>
      <w:r w:rsidR="00025D9C" w:rsidRPr="00025D9C">
        <w:rPr>
          <w:rFonts w:ascii="Times New Roman" w:eastAsia="Calibri" w:hAnsi="Times New Roman" w:cs="Nazanin" w:hint="cs"/>
          <w:sz w:val="19"/>
          <w:szCs w:val="21"/>
          <w:rtl/>
        </w:rPr>
        <w:t xml:space="preserve"> مورد </w:t>
      </w:r>
      <w:r>
        <w:rPr>
          <w:rFonts w:ascii="Times New Roman" w:eastAsia="Calibri" w:hAnsi="Times New Roman" w:cs="Nazanin" w:hint="cs"/>
          <w:sz w:val="19"/>
          <w:szCs w:val="21"/>
          <w:rtl/>
        </w:rPr>
        <w:t>تجز</w:t>
      </w:r>
      <w:r w:rsidR="00D04A3D">
        <w:rPr>
          <w:rFonts w:ascii="Times New Roman" w:eastAsia="Calibri" w:hAnsi="Times New Roman" w:cs="Nazanin" w:hint="cs"/>
          <w:sz w:val="19"/>
          <w:szCs w:val="21"/>
          <w:rtl/>
        </w:rPr>
        <w:t>ي</w:t>
      </w:r>
      <w:r>
        <w:rPr>
          <w:rFonts w:ascii="Times New Roman" w:eastAsia="Calibri" w:hAnsi="Times New Roman" w:cs="Nazanin" w:hint="cs"/>
          <w:sz w:val="19"/>
          <w:szCs w:val="21"/>
          <w:rtl/>
        </w:rPr>
        <w:t>ه‌وتحل</w:t>
      </w:r>
      <w:r w:rsidR="00D04A3D">
        <w:rPr>
          <w:rFonts w:ascii="Times New Roman" w:eastAsia="Calibri" w:hAnsi="Times New Roman" w:cs="Nazanin" w:hint="cs"/>
          <w:sz w:val="19"/>
          <w:szCs w:val="21"/>
          <w:rtl/>
        </w:rPr>
        <w:t>ي</w:t>
      </w:r>
      <w:r>
        <w:rPr>
          <w:rFonts w:ascii="Times New Roman" w:eastAsia="Calibri" w:hAnsi="Times New Roman" w:cs="Nazanin" w:hint="cs"/>
          <w:sz w:val="19"/>
          <w:szCs w:val="21"/>
          <w:rtl/>
        </w:rPr>
        <w:t>ل</w:t>
      </w:r>
      <w:r w:rsidR="00025D9C" w:rsidRPr="00025D9C">
        <w:rPr>
          <w:rFonts w:ascii="Times New Roman" w:eastAsia="Calibri" w:hAnsi="Times New Roman" w:cs="Nazanin" w:hint="cs"/>
          <w:sz w:val="19"/>
          <w:szCs w:val="21"/>
          <w:rtl/>
        </w:rPr>
        <w:t xml:space="preserve"> قرار گرفت. مقاد</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ر </w:t>
      </w:r>
      <w:r w:rsidR="00025D9C" w:rsidRPr="00025D9C">
        <w:rPr>
          <w:rFonts w:ascii="Times New Roman" w:eastAsia="Calibri" w:hAnsi="Times New Roman" w:cs="Nazanin"/>
          <w:sz w:val="19"/>
          <w:szCs w:val="21"/>
        </w:rPr>
        <w:t>P-value</w:t>
      </w:r>
      <w:r w:rsidR="00025D9C" w:rsidRPr="00025D9C">
        <w:rPr>
          <w:rFonts w:ascii="Times New Roman" w:eastAsia="Calibri" w:hAnsi="Times New Roman" w:cs="Nazanin" w:hint="cs"/>
          <w:sz w:val="19"/>
          <w:szCs w:val="21"/>
          <w:rtl/>
        </w:rPr>
        <w:t xml:space="preserve"> کمتر از</w:t>
      </w:r>
      <w:r w:rsidR="00576AC3">
        <w:rPr>
          <w:rFonts w:ascii="Times New Roman" w:eastAsia="Calibri" w:hAnsi="Times New Roman" w:cs="Nazanin"/>
          <w:sz w:val="19"/>
          <w:szCs w:val="21"/>
          <w:rtl/>
        </w:rPr>
        <w:t xml:space="preserve"> ۰۵</w:t>
      </w:r>
      <w:r w:rsidR="00025D9C" w:rsidRPr="00025D9C">
        <w:rPr>
          <w:rFonts w:ascii="Times New Roman" w:eastAsia="Calibri" w:hAnsi="Times New Roman" w:cs="Nazanin" w:hint="cs"/>
          <w:sz w:val="19"/>
          <w:szCs w:val="21"/>
          <w:rtl/>
        </w:rPr>
        <w:t xml:space="preserve">/۰ </w:t>
      </w:r>
      <w:r w:rsidR="006645FC">
        <w:rPr>
          <w:rFonts w:ascii="Times New Roman" w:eastAsia="Calibri" w:hAnsi="Times New Roman" w:cs="Nazanin" w:hint="cs"/>
          <w:sz w:val="19"/>
          <w:szCs w:val="21"/>
          <w:rtl/>
        </w:rPr>
        <w:t>معني‌دار</w:t>
      </w:r>
      <w:r w:rsidR="00025D9C" w:rsidRPr="00025D9C">
        <w:rPr>
          <w:rFonts w:ascii="Times New Roman" w:eastAsia="Calibri" w:hAnsi="Times New Roman" w:cs="Nazanin" w:hint="cs"/>
          <w:sz w:val="19"/>
          <w:szCs w:val="21"/>
          <w:rtl/>
        </w:rPr>
        <w:t xml:space="preserve"> تلق</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شد.</w:t>
      </w:r>
    </w:p>
    <w:p w14:paraId="041E13BA" w14:textId="77777777" w:rsidR="0099648B" w:rsidRPr="00025D9C" w:rsidRDefault="0099648B" w:rsidP="00856C5A">
      <w:pPr>
        <w:spacing w:after="0" w:line="340" w:lineRule="exact"/>
        <w:ind w:firstLine="284"/>
        <w:jc w:val="both"/>
        <w:rPr>
          <w:rFonts w:ascii="Times New Roman" w:eastAsia="Calibri" w:hAnsi="Times New Roman" w:cs="Nazanin"/>
          <w:sz w:val="19"/>
          <w:szCs w:val="21"/>
          <w:rtl/>
        </w:rPr>
      </w:pPr>
    </w:p>
    <w:p w14:paraId="1FDEBFA9" w14:textId="40439B86" w:rsidR="00025D9C" w:rsidRPr="00367938" w:rsidRDefault="00A371A6" w:rsidP="00367938">
      <w:pPr>
        <w:pStyle w:val="Titrmatn"/>
        <w:bidi/>
      </w:pPr>
      <w:r w:rsidRPr="00367938">
        <w:rPr>
          <w:rFonts w:hint="cs"/>
          <w:rtl/>
        </w:rPr>
        <w:t>ي</w:t>
      </w:r>
      <w:r w:rsidR="00EF54DC" w:rsidRPr="00367938">
        <w:rPr>
          <w:rFonts w:hint="eastAsia"/>
          <w:rtl/>
        </w:rPr>
        <w:t>افته‌ها</w:t>
      </w:r>
    </w:p>
    <w:p w14:paraId="3F6B720A" w14:textId="612AF81B" w:rsidR="00025D9C" w:rsidRPr="00025D9C" w:rsidRDefault="00025D9C" w:rsidP="00856C5A">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از ۱۳۸ کودک مبتلا به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۱۰۰ کودک (۵/۷۲ درصد) پسر و ۳۸ کودک (۵/۲۷</w:t>
      </w:r>
      <w:r w:rsidR="00576AC3">
        <w:rPr>
          <w:rFonts w:ascii="Times New Roman" w:eastAsia="Calibri" w:hAnsi="Times New Roman" w:cs="Nazanin"/>
          <w:sz w:val="19"/>
          <w:szCs w:val="21"/>
          <w:rtl/>
        </w:rPr>
        <w:t xml:space="preserve"> درصد</w:t>
      </w:r>
      <w:r w:rsidRPr="00025D9C">
        <w:rPr>
          <w:rFonts w:ascii="Times New Roman" w:eastAsia="Calibri" w:hAnsi="Times New Roman" w:cs="Nazanin" w:hint="cs"/>
          <w:sz w:val="19"/>
          <w:szCs w:val="21"/>
          <w:rtl/>
        </w:rPr>
        <w:t>) دختر بودند. محدوده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کودکان مبتلا به</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در جدول ۲ نشان داده شده است که در آن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و کمتر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تعداد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به ترت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ب در محدوده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تا سه سال و چهار تا پنج سال بوده است.</w:t>
      </w:r>
      <w:r w:rsidR="00576AC3">
        <w:rPr>
          <w:rFonts w:ascii="Times New Roman" w:eastAsia="Calibri" w:hAnsi="Times New Roman" w:cs="Nazanin"/>
          <w:sz w:val="19"/>
          <w:szCs w:val="21"/>
          <w:rtl/>
        </w:rPr>
        <w:t xml:space="preserve"> م</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انگ</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ن</w:t>
      </w:r>
      <w:r w:rsidRPr="00025D9C">
        <w:rPr>
          <w:rFonts w:ascii="Times New Roman" w:eastAsia="Calibri" w:hAnsi="Times New Roman" w:cs="Nazanin" w:hint="cs"/>
          <w:sz w:val="19"/>
          <w:szCs w:val="21"/>
          <w:rtl/>
        </w:rPr>
        <w:t xml:space="preserve">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زده ماه بود.</w:t>
      </w:r>
    </w:p>
    <w:p w14:paraId="1802CA98" w14:textId="7A15F9C1" w:rsidR="00025D9C" w:rsidRPr="00025D9C" w:rsidRDefault="00576AC3" w:rsidP="00856C5A">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Pr>
        <w:t xml:space="preserve"> </w:t>
      </w:r>
      <w:r w:rsidR="00025D9C" w:rsidRPr="00025D9C">
        <w:rPr>
          <w:rFonts w:ascii="Times New Roman" w:eastAsia="Calibri" w:hAnsi="Times New Roman" w:cs="Nazanin" w:hint="cs"/>
          <w:sz w:val="19"/>
          <w:szCs w:val="21"/>
          <w:rtl/>
        </w:rPr>
        <w:t>۲/۶۵ در صد از کل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ماران در ماه گذشته سابقه واکس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ناس</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ون مثبت داشتند. ۳/۴۹</w:t>
      </w:r>
      <w:r>
        <w:rPr>
          <w:rFonts w:ascii="Times New Roman" w:eastAsia="Calibri" w:hAnsi="Times New Roman" w:cs="Nazanin"/>
          <w:sz w:val="19"/>
          <w:szCs w:val="21"/>
          <w:rtl/>
        </w:rPr>
        <w:t xml:space="preserve"> </w:t>
      </w:r>
      <w:r w:rsidR="00994B85">
        <w:rPr>
          <w:rFonts w:ascii="Times New Roman" w:eastAsia="Calibri" w:hAnsi="Times New Roman" w:cs="Nazanin"/>
          <w:sz w:val="19"/>
          <w:szCs w:val="21"/>
          <w:rtl/>
        </w:rPr>
        <w:t>درصد ب</w:t>
      </w:r>
      <w:r w:rsidR="00D04A3D">
        <w:rPr>
          <w:rFonts w:ascii="Times New Roman" w:eastAsia="Calibri" w:hAnsi="Times New Roman" w:cs="Nazanin"/>
          <w:sz w:val="19"/>
          <w:szCs w:val="21"/>
          <w:rtl/>
        </w:rPr>
        <w:t>ي</w:t>
      </w:r>
      <w:r w:rsidR="00994B85">
        <w:rPr>
          <w:rFonts w:ascii="Times New Roman" w:eastAsia="Calibri" w:hAnsi="Times New Roman" w:cs="Nazanin"/>
          <w:sz w:val="19"/>
          <w:szCs w:val="21"/>
          <w:rtl/>
        </w:rPr>
        <w:t>ماران</w:t>
      </w:r>
      <w:r w:rsidR="00025D9C" w:rsidRPr="00025D9C">
        <w:rPr>
          <w:rFonts w:ascii="Times New Roman" w:eastAsia="Calibri" w:hAnsi="Times New Roman" w:cs="Nazanin" w:hint="cs"/>
          <w:sz w:val="19"/>
          <w:szCs w:val="21"/>
          <w:rtl/>
        </w:rPr>
        <w:t xml:space="preserve"> استفراغ،</w:t>
      </w:r>
      <w:r>
        <w:rPr>
          <w:rFonts w:ascii="Times New Roman" w:eastAsia="Calibri" w:hAnsi="Times New Roman" w:cs="Nazanin"/>
          <w:sz w:val="19"/>
          <w:szCs w:val="21"/>
          <w:rtl/>
        </w:rPr>
        <w:t xml:space="preserve"> ۲</w:t>
      </w:r>
      <w:r w:rsidR="00025D9C" w:rsidRPr="00025D9C">
        <w:rPr>
          <w:rFonts w:ascii="Times New Roman" w:eastAsia="Calibri" w:hAnsi="Times New Roman" w:cs="Nazanin" w:hint="cs"/>
          <w:sz w:val="19"/>
          <w:szCs w:val="21"/>
          <w:rtl/>
        </w:rPr>
        <w:t>/۹۴</w:t>
      </w:r>
      <w:r>
        <w:rPr>
          <w:rFonts w:ascii="Times New Roman" w:eastAsia="Calibri" w:hAnsi="Times New Roman" w:cs="Nazanin"/>
          <w:sz w:val="19"/>
          <w:szCs w:val="21"/>
          <w:rtl/>
        </w:rPr>
        <w:t xml:space="preserve"> درصد</w:t>
      </w:r>
      <w:r w:rsidR="00025D9C" w:rsidRPr="00025D9C">
        <w:rPr>
          <w:rFonts w:ascii="Times New Roman" w:eastAsia="Calibri" w:hAnsi="Times New Roman" w:cs="Nazanin" w:hint="cs"/>
          <w:sz w:val="19"/>
          <w:szCs w:val="21"/>
          <w:rtl/>
        </w:rPr>
        <w:t xml:space="preserve"> تب و ۲/۱۵ درصد سردرد داشتند. ۵/۶۴ درصد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ماران تشنج کرده بودند. حدود</w:t>
      </w:r>
      <w:r>
        <w:rPr>
          <w:rFonts w:ascii="Times New Roman" w:eastAsia="Calibri" w:hAnsi="Times New Roman" w:cs="Nazanin"/>
          <w:sz w:val="19"/>
          <w:szCs w:val="21"/>
          <w:rtl/>
        </w:rPr>
        <w:t xml:space="preserve"> ۸</w:t>
      </w:r>
      <w:r w:rsidR="00025D9C" w:rsidRPr="00025D9C">
        <w:rPr>
          <w:rFonts w:ascii="Times New Roman" w:eastAsia="Calibri" w:hAnsi="Times New Roman" w:cs="Nazanin" w:hint="cs"/>
          <w:sz w:val="19"/>
          <w:szCs w:val="21"/>
          <w:rtl/>
        </w:rPr>
        <w:t>/۵ درصد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ماران سفت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گردن داشتند و در تمام 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ماران علامت کرن</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گ</w:t>
      </w:r>
      <w:r>
        <w:rPr>
          <w:rFonts w:ascii="Times New Roman" w:eastAsia="Calibri" w:hAnsi="Times New Roman" w:cs="Nazanin"/>
          <w:sz w:val="19"/>
          <w:szCs w:val="21"/>
        </w:rPr>
        <w:t xml:space="preserve"> </w:t>
      </w:r>
      <w:r w:rsidR="00025D9C" w:rsidRPr="00025D9C">
        <w:rPr>
          <w:rFonts w:ascii="Times New Roman" w:eastAsia="Calibri" w:hAnsi="Times New Roman" w:cs="Nazanin" w:hint="cs"/>
          <w:sz w:val="19"/>
          <w:szCs w:val="21"/>
          <w:rtl/>
        </w:rPr>
        <w:t>منف</w:t>
      </w:r>
      <w:r w:rsidR="00A371A6">
        <w:rPr>
          <w:rFonts w:ascii="Times New Roman" w:eastAsia="Calibri" w:hAnsi="Times New Roman" w:cs="Nazanin" w:hint="cs"/>
          <w:sz w:val="19"/>
          <w:szCs w:val="21"/>
          <w:rtl/>
        </w:rPr>
        <w:t>ي</w:t>
      </w:r>
      <w:r>
        <w:rPr>
          <w:rFonts w:ascii="Times New Roman" w:eastAsia="Calibri" w:hAnsi="Times New Roman" w:cs="Nazanin"/>
          <w:sz w:val="19"/>
          <w:szCs w:val="21"/>
          <w:rtl/>
        </w:rPr>
        <w:t xml:space="preserve"> </w:t>
      </w:r>
      <w:r w:rsidR="00025D9C" w:rsidRPr="00025D9C">
        <w:rPr>
          <w:rFonts w:ascii="Times New Roman" w:eastAsia="Calibri" w:hAnsi="Times New Roman" w:cs="Nazanin" w:hint="cs"/>
          <w:sz w:val="19"/>
          <w:szCs w:val="21"/>
          <w:rtl/>
        </w:rPr>
        <w:t>و علامت برودز</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نسک</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در</w:t>
      </w:r>
      <w:r>
        <w:rPr>
          <w:rFonts w:ascii="Times New Roman" w:eastAsia="Calibri" w:hAnsi="Times New Roman" w:cs="Nazanin"/>
          <w:sz w:val="19"/>
          <w:szCs w:val="21"/>
          <w:rtl/>
        </w:rPr>
        <w:t xml:space="preserve"> ۲</w:t>
      </w:r>
      <w:r w:rsidR="00025D9C" w:rsidRPr="00025D9C">
        <w:rPr>
          <w:rFonts w:ascii="Times New Roman" w:eastAsia="Calibri" w:hAnsi="Times New Roman" w:cs="Nazanin" w:hint="cs"/>
          <w:sz w:val="19"/>
          <w:szCs w:val="21"/>
          <w:rtl/>
        </w:rPr>
        <w:t>/۲ درصد مثبت بود.۶/۳</w:t>
      </w:r>
      <w:r>
        <w:rPr>
          <w:rFonts w:ascii="Times New Roman" w:eastAsia="Calibri" w:hAnsi="Times New Roman" w:cs="Nazanin"/>
          <w:sz w:val="19"/>
          <w:szCs w:val="21"/>
          <w:rtl/>
        </w:rPr>
        <w:t xml:space="preserve"> درصد </w:t>
      </w:r>
      <w:r w:rsidR="00025D9C" w:rsidRPr="00025D9C">
        <w:rPr>
          <w:rFonts w:ascii="Times New Roman" w:eastAsia="Calibri" w:hAnsi="Times New Roman" w:cs="Nazanin" w:hint="cs"/>
          <w:sz w:val="19"/>
          <w:szCs w:val="21"/>
          <w:rtl/>
        </w:rPr>
        <w:t>ب</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ماران خواب‌آلود بودند ول</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 </w:t>
      </w:r>
      <w:r w:rsidR="00994B85">
        <w:rPr>
          <w:rFonts w:ascii="Times New Roman" w:eastAsia="Calibri" w:hAnsi="Times New Roman" w:cs="Nazanin" w:hint="cs"/>
          <w:sz w:val="19"/>
          <w:szCs w:val="21"/>
          <w:rtl/>
        </w:rPr>
        <w:t>ه</w:t>
      </w:r>
      <w:r w:rsidR="00D04A3D">
        <w:rPr>
          <w:rFonts w:ascii="Times New Roman" w:eastAsia="Calibri" w:hAnsi="Times New Roman" w:cs="Nazanin" w:hint="cs"/>
          <w:sz w:val="19"/>
          <w:szCs w:val="21"/>
          <w:rtl/>
        </w:rPr>
        <w:t>ي</w:t>
      </w:r>
      <w:r w:rsidR="00994B85">
        <w:rPr>
          <w:rFonts w:ascii="Times New Roman" w:eastAsia="Calibri" w:hAnsi="Times New Roman" w:cs="Nazanin" w:hint="cs"/>
          <w:sz w:val="19"/>
          <w:szCs w:val="21"/>
          <w:rtl/>
        </w:rPr>
        <w:t>چ‌کدام</w:t>
      </w:r>
      <w:r w:rsidR="00025D9C" w:rsidRPr="00025D9C">
        <w:rPr>
          <w:rFonts w:ascii="Times New Roman" w:eastAsia="Calibri" w:hAnsi="Times New Roman" w:cs="Nazanin" w:hint="cs"/>
          <w:sz w:val="19"/>
          <w:szCs w:val="21"/>
          <w:rtl/>
        </w:rPr>
        <w:t xml:space="preserve"> در وضع</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ت است</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 xml:space="preserve">وپر </w:t>
      </w:r>
      <w:r w:rsidR="00A371A6">
        <w:rPr>
          <w:rFonts w:ascii="Times New Roman" w:eastAsia="Calibri" w:hAnsi="Times New Roman" w:cs="Nazanin" w:hint="cs"/>
          <w:sz w:val="19"/>
          <w:szCs w:val="21"/>
          <w:rtl/>
        </w:rPr>
        <w:t>ي</w:t>
      </w:r>
      <w:r w:rsidR="00025D9C" w:rsidRPr="00025D9C">
        <w:rPr>
          <w:rFonts w:ascii="Times New Roman" w:eastAsia="Calibri" w:hAnsi="Times New Roman" w:cs="Nazanin" w:hint="cs"/>
          <w:sz w:val="19"/>
          <w:szCs w:val="21"/>
          <w:rtl/>
        </w:rPr>
        <w:t>ا کوما نبودند.</w:t>
      </w:r>
    </w:p>
    <w:p w14:paraId="3E22DE58" w14:textId="1F5C9F6B" w:rsidR="00025D9C" w:rsidRPr="00025D9C" w:rsidRDefault="00025D9C" w:rsidP="00856C5A">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 xml:space="preserve">در </w:t>
      </w:r>
      <w:r w:rsidR="002819E6">
        <w:rPr>
          <w:rFonts w:ascii="Times New Roman" w:eastAsia="Calibri" w:hAnsi="Times New Roman" w:cs="Nazanin" w:hint="cs"/>
          <w:sz w:val="19"/>
          <w:szCs w:val="21"/>
          <w:rtl/>
        </w:rPr>
        <w:t>تجز</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ه‌وتحل</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ل</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Pr>
        <w:t>CBC</w:t>
      </w:r>
      <w:r w:rsidRPr="00025D9C">
        <w:rPr>
          <w:rFonts w:ascii="Times New Roman" w:eastAsia="Calibri" w:hAnsi="Times New Roman" w:cs="Nazanin" w:hint="cs"/>
          <w:sz w:val="19"/>
          <w:szCs w:val="21"/>
          <w:rtl/>
        </w:rPr>
        <w:t>، ۹۱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 (۵/۸۷</w:t>
      </w:r>
      <w:r w:rsidR="00A556C1">
        <w:rPr>
          <w:rFonts w:ascii="Sakkal Majalla" w:eastAsia="Calibri" w:hAnsi="Sakkal Majalla" w:cs="Sakkal Majalla" w:hint="cs"/>
          <w:sz w:val="19"/>
          <w:szCs w:val="21"/>
          <w:rtl/>
        </w:rPr>
        <w:t>درصد</w:t>
      </w:r>
      <w:r w:rsidRPr="00025D9C">
        <w:rPr>
          <w:rFonts w:ascii="Times New Roman" w:eastAsia="Calibri" w:hAnsi="Times New Roman" w:cs="Nazanin" w:hint="cs"/>
          <w:sz w:val="19"/>
          <w:szCs w:val="21"/>
          <w:rtl/>
        </w:rPr>
        <w:t xml:space="preserve">) </w:t>
      </w:r>
      <w:r w:rsidR="00994B85">
        <w:rPr>
          <w:rFonts w:ascii="Times New Roman" w:eastAsia="Calibri" w:hAnsi="Times New Roman" w:cs="Nazanin" w:hint="cs"/>
          <w:sz w:val="19"/>
          <w:szCs w:val="21"/>
          <w:rtl/>
        </w:rPr>
        <w:t>کم‌خون</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داشتند. چهار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 (۸/۳ </w:t>
      </w:r>
      <w:r w:rsidR="00A556C1">
        <w:rPr>
          <w:rFonts w:ascii="Sakkal Majalla" w:eastAsia="Calibri" w:hAnsi="Sakkal Majalla" w:cs="Sakkal Majalla" w:hint="cs"/>
          <w:sz w:val="19"/>
          <w:szCs w:val="21"/>
          <w:rtl/>
        </w:rPr>
        <w:t>درصد</w:t>
      </w:r>
      <w:r w:rsidRPr="00025D9C">
        <w:rPr>
          <w:rFonts w:ascii="Times New Roman" w:eastAsia="Calibri" w:hAnsi="Times New Roman" w:cs="Nazanin" w:hint="cs"/>
          <w:sz w:val="19"/>
          <w:szCs w:val="21"/>
          <w:rtl/>
        </w:rPr>
        <w:t>) ترومبوس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توپن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با پلاکت 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ر ۱۵۰۰۰۰ در </w:t>
      </w:r>
      <w:r w:rsidR="002819E6">
        <w:rPr>
          <w:rFonts w:ascii="Times New Roman" w:eastAsia="Calibri" w:hAnsi="Times New Roman" w:cs="Nazanin" w:hint="cs"/>
          <w:sz w:val="19"/>
          <w:szCs w:val="21"/>
          <w:rtl/>
        </w:rPr>
        <w:t>م</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ل</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‌متر</w:t>
      </w:r>
      <w:r w:rsidRPr="00025D9C">
        <w:rPr>
          <w:rFonts w:ascii="Times New Roman" w:eastAsia="Calibri" w:hAnsi="Times New Roman" w:cs="Nazanin" w:hint="cs"/>
          <w:sz w:val="19"/>
          <w:szCs w:val="21"/>
          <w:rtl/>
        </w:rPr>
        <w:t xml:space="preserve"> مکعب و ۱۰ نفر (۴/۹</w:t>
      </w:r>
      <w:r w:rsidR="00A556C1">
        <w:rPr>
          <w:rFonts w:ascii="Sakkal Majalla" w:eastAsia="Calibri" w:hAnsi="Sakkal Majalla" w:cs="Sakkal Majalla" w:hint="cs"/>
          <w:sz w:val="19"/>
          <w:szCs w:val="21"/>
          <w:rtl/>
        </w:rPr>
        <w:t>درصد</w:t>
      </w:r>
      <w:r w:rsidRPr="00025D9C">
        <w:rPr>
          <w:rFonts w:ascii="Times New Roman" w:eastAsia="Calibri" w:hAnsi="Times New Roman" w:cs="Nazanin" w:hint="cs"/>
          <w:sz w:val="19"/>
          <w:szCs w:val="21"/>
          <w:rtl/>
        </w:rPr>
        <w:t>) ترومبوس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توز با پلاکت بالا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۴۵۰۰۰۰ داشتند. لکوس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توز در ۲۵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(۸/۲۳</w:t>
      </w:r>
      <w:r w:rsidR="00A556C1">
        <w:rPr>
          <w:rFonts w:ascii="Sakkal Majalla" w:eastAsia="Calibri" w:hAnsi="Sakkal Majalla" w:cs="Sakkal Majalla" w:hint="cs"/>
          <w:sz w:val="19"/>
          <w:szCs w:val="21"/>
          <w:rtl/>
        </w:rPr>
        <w:t>درصد</w:t>
      </w:r>
      <w:r w:rsidRPr="00025D9C">
        <w:rPr>
          <w:rFonts w:ascii="Times New Roman" w:eastAsia="Calibri" w:hAnsi="Times New Roman" w:cs="Nazanin" w:hint="cs"/>
          <w:sz w:val="19"/>
          <w:szCs w:val="21"/>
          <w:rtl/>
        </w:rPr>
        <w:t>)</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و لکوپن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در ۲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 با (۹/۱</w:t>
      </w:r>
      <w:r w:rsidR="00A556C1">
        <w:rPr>
          <w:rFonts w:ascii="Sakkal Majalla" w:eastAsia="Calibri" w:hAnsi="Sakkal Majalla" w:cs="Sakkal Majalla" w:hint="cs"/>
          <w:sz w:val="19"/>
          <w:szCs w:val="21"/>
          <w:rtl/>
        </w:rPr>
        <w:t>درصد</w:t>
      </w:r>
      <w:r w:rsidRPr="00025D9C">
        <w:rPr>
          <w:rFonts w:ascii="Times New Roman" w:eastAsia="Calibri" w:hAnsi="Times New Roman" w:cs="Nazanin" w:hint="cs"/>
          <w:sz w:val="19"/>
          <w:szCs w:val="21"/>
          <w:rtl/>
        </w:rPr>
        <w:t>) مشاهده شد.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مقاد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در مقا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سه با مقاد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ر نرمال </w:t>
      </w:r>
      <w:r w:rsidR="00CA6535">
        <w:rPr>
          <w:rFonts w:ascii="Times New Roman" w:eastAsia="Calibri" w:hAnsi="Times New Roman" w:cs="Nazanin"/>
          <w:sz w:val="19"/>
          <w:szCs w:val="21"/>
          <w:rtl/>
        </w:rPr>
        <w:t>گلبول‌ها</w:t>
      </w:r>
      <w:r w:rsidR="00D04A3D">
        <w:rPr>
          <w:rFonts w:ascii="Times New Roman" w:eastAsia="Calibri" w:hAnsi="Times New Roman" w:cs="Nazanin"/>
          <w:sz w:val="19"/>
          <w:szCs w:val="21"/>
          <w:rtl/>
        </w:rPr>
        <w:t>ي</w:t>
      </w:r>
      <w:r w:rsidRPr="00025D9C">
        <w:rPr>
          <w:rFonts w:ascii="Times New Roman" w:eastAsia="Calibri" w:hAnsi="Times New Roman" w:cs="Nazanin" w:hint="cs"/>
          <w:sz w:val="19"/>
          <w:szCs w:val="21"/>
          <w:rtl/>
        </w:rPr>
        <w:t xml:space="preserve"> سف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 و قرمز و هموگلوب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نسبت به سن محاسبه </w:t>
      </w:r>
      <w:r w:rsidR="00EF54DC">
        <w:rPr>
          <w:rFonts w:ascii="Times New Roman" w:eastAsia="Calibri" w:hAnsi="Times New Roman" w:cs="Nazanin"/>
          <w:sz w:val="19"/>
          <w:szCs w:val="21"/>
          <w:rtl/>
        </w:rPr>
        <w:t>شده‌اند</w:t>
      </w:r>
      <w:r w:rsidRPr="00025D9C">
        <w:rPr>
          <w:rFonts w:ascii="Times New Roman" w:eastAsia="Calibri" w:hAnsi="Times New Roman" w:cs="Nazanin" w:hint="cs"/>
          <w:sz w:val="19"/>
          <w:szCs w:val="21"/>
          <w:rtl/>
        </w:rPr>
        <w:t>. در ۷/۰</w:t>
      </w:r>
      <w:r w:rsidR="00576AC3">
        <w:rPr>
          <w:rFonts w:ascii="Times New Roman" w:eastAsia="Calibri" w:hAnsi="Times New Roman" w:cs="Nazanin"/>
          <w:sz w:val="19"/>
          <w:szCs w:val="21"/>
          <w:rtl/>
        </w:rPr>
        <w:t xml:space="preserve"> درصد</w:t>
      </w:r>
      <w:r w:rsidRPr="00025D9C">
        <w:rPr>
          <w:rFonts w:ascii="Times New Roman" w:eastAsia="Calibri" w:hAnsi="Times New Roman" w:cs="Nazanin" w:hint="cs"/>
          <w:sz w:val="19"/>
          <w:szCs w:val="21"/>
          <w:rtl/>
        </w:rPr>
        <w:t xml:space="preserve"> از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کشت خون مثبت بود.</w:t>
      </w:r>
    </w:p>
    <w:p w14:paraId="5AB8A77D" w14:textId="7E0FBAC2" w:rsidR="00025D9C" w:rsidRPr="00025D9C" w:rsidRDefault="00025D9C" w:rsidP="00856C5A">
      <w:pPr>
        <w:spacing w:after="0" w:line="340" w:lineRule="exact"/>
        <w:ind w:firstLine="284"/>
        <w:jc w:val="both"/>
        <w:rPr>
          <w:rFonts w:ascii="Times New Roman" w:eastAsia="Calibri" w:hAnsi="Times New Roman" w:cs="Nazanin"/>
          <w:sz w:val="19"/>
          <w:szCs w:val="21"/>
        </w:rPr>
      </w:pPr>
      <w:r w:rsidRPr="00025D9C">
        <w:rPr>
          <w:rFonts w:ascii="Times New Roman" w:eastAsia="Calibri" w:hAnsi="Times New Roman" w:cs="Nazanin" w:hint="cs"/>
          <w:sz w:val="19"/>
          <w:szCs w:val="21"/>
          <w:rtl/>
        </w:rPr>
        <w:t>نت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جه </w:t>
      </w:r>
      <w:r w:rsidR="002819E6">
        <w:rPr>
          <w:rFonts w:ascii="Times New Roman" w:eastAsia="Calibri" w:hAnsi="Times New Roman" w:cs="Nazanin" w:hint="cs"/>
          <w:sz w:val="19"/>
          <w:szCs w:val="21"/>
          <w:rtl/>
        </w:rPr>
        <w:t>تجز</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ه‌وتحل</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ل</w:t>
      </w:r>
      <w:r w:rsidRPr="00025D9C">
        <w:rPr>
          <w:rFonts w:ascii="Times New Roman" w:eastAsia="Calibri" w:hAnsi="Times New Roman" w:cs="Nazanin" w:hint="cs"/>
          <w:sz w:val="19"/>
          <w:szCs w:val="21"/>
          <w:rtl/>
        </w:rPr>
        <w:t xml:space="preserve"> آزما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شگاه</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مغز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نخاع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در جدول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ک نشان داده شده است و حداقل و حداکثر </w:t>
      </w:r>
      <w:r w:rsidR="00994B85">
        <w:rPr>
          <w:rFonts w:ascii="Times New Roman" w:eastAsia="Calibri" w:hAnsi="Times New Roman" w:cs="Nazanin" w:hint="cs"/>
          <w:sz w:val="19"/>
          <w:szCs w:val="21"/>
          <w:rtl/>
        </w:rPr>
        <w:t>تعداد گلبول‌ها</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سف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w:t>
      </w:r>
      <w:r w:rsidRPr="00025D9C">
        <w:rPr>
          <w:rFonts w:ascii="Times New Roman" w:eastAsia="Calibri" w:hAnsi="Times New Roman" w:cs="Nazanin"/>
          <w:sz w:val="19"/>
          <w:szCs w:val="21"/>
          <w:rtl/>
        </w:rPr>
        <w:t xml:space="preserve"> (</w:t>
      </w:r>
      <w:r w:rsidRPr="00025D9C">
        <w:rPr>
          <w:rFonts w:ascii="Times New Roman" w:eastAsia="Calibri" w:hAnsi="Times New Roman" w:cs="Nazanin"/>
          <w:sz w:val="19"/>
          <w:szCs w:val="21"/>
        </w:rPr>
        <w:t>WB C</w:t>
      </w:r>
      <w:r w:rsidRPr="00025D9C">
        <w:rPr>
          <w:rFonts w:ascii="Times New Roman" w:eastAsia="Calibri" w:hAnsi="Times New Roman" w:cs="Nazanin"/>
          <w:sz w:val="19"/>
          <w:szCs w:val="21"/>
          <w:rtl/>
        </w:rPr>
        <w:t>)</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لنفوس</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ت‌ها</w:t>
      </w:r>
      <w:r w:rsidRPr="00025D9C">
        <w:rPr>
          <w:rFonts w:ascii="Times New Roman" w:eastAsia="Calibri" w:hAnsi="Times New Roman" w:cs="Nazanin" w:hint="cs"/>
          <w:sz w:val="19"/>
          <w:szCs w:val="21"/>
          <w:rtl/>
        </w:rPr>
        <w:t xml:space="preserve"> و نوتروف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ل</w:t>
      </w:r>
      <w:r w:rsidR="00364632">
        <w:rPr>
          <w:rFonts w:ascii="Times New Roman" w:eastAsia="Calibri" w:hAnsi="Times New Roman" w:cs="Nazanin" w:hint="cs"/>
          <w:sz w:val="19"/>
          <w:szCs w:val="21"/>
          <w:rtl/>
        </w:rPr>
        <w:t>‌ها</w:t>
      </w:r>
      <w:r w:rsidR="00576AC3">
        <w:rPr>
          <w:rFonts w:ascii="Times New Roman" w:eastAsia="Calibri" w:hAnsi="Times New Roman" w:cs="Nazanin"/>
          <w:sz w:val="19"/>
          <w:szCs w:val="21"/>
        </w:rPr>
        <w:t xml:space="preserve"> </w:t>
      </w:r>
      <w:r w:rsidRPr="00025D9C">
        <w:rPr>
          <w:rFonts w:ascii="Times New Roman" w:eastAsia="Calibri" w:hAnsi="Times New Roman" w:cs="Nazanin"/>
          <w:sz w:val="19"/>
          <w:szCs w:val="21"/>
        </w:rPr>
        <w:t>(PMN)</w:t>
      </w:r>
      <w:r w:rsidRPr="00025D9C">
        <w:rPr>
          <w:rFonts w:ascii="Times New Roman" w:eastAsia="Calibri" w:hAnsi="Times New Roman" w:cs="Nazanin" w:hint="cs"/>
          <w:sz w:val="19"/>
          <w:szCs w:val="21"/>
          <w:rtl/>
        </w:rPr>
        <w:t xml:space="preserve"> و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زان پروتئ</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و گلوکز در جمع</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ت </w:t>
      </w:r>
      <w:r w:rsidR="00994B85">
        <w:rPr>
          <w:rFonts w:ascii="Times New Roman" w:eastAsia="Calibri" w:hAnsi="Times New Roman" w:cs="Nazanin"/>
          <w:sz w:val="19"/>
          <w:szCs w:val="21"/>
          <w:rtl/>
        </w:rPr>
        <w:t>موردمطالعه</w:t>
      </w:r>
      <w:r w:rsidRPr="00025D9C">
        <w:rPr>
          <w:rFonts w:ascii="Times New Roman" w:eastAsia="Calibri" w:hAnsi="Times New Roman" w:cs="Nazanin" w:hint="cs"/>
          <w:sz w:val="19"/>
          <w:szCs w:val="21"/>
          <w:rtl/>
        </w:rPr>
        <w:t xml:space="preserve"> نشان داده شده است. اسم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و کشت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مغز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نخاع</w:t>
      </w:r>
      <w:r w:rsidR="00A371A6">
        <w:rPr>
          <w:rFonts w:ascii="Times New Roman" w:eastAsia="Calibri" w:hAnsi="Times New Roman" w:cs="Nazanin" w:hint="cs"/>
          <w:sz w:val="19"/>
          <w:szCs w:val="21"/>
          <w:rtl/>
        </w:rPr>
        <w:t>ي</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همه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منف</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بود</w:t>
      </w:r>
      <w:r w:rsidRPr="00025D9C">
        <w:rPr>
          <w:rFonts w:ascii="Times New Roman" w:eastAsia="Calibri" w:hAnsi="Times New Roman" w:cs="Nazanin"/>
          <w:sz w:val="19"/>
          <w:szCs w:val="21"/>
        </w:rPr>
        <w:t xml:space="preserve"> </w:t>
      </w:r>
      <w:r w:rsidR="002819E6">
        <w:rPr>
          <w:rFonts w:ascii="Times New Roman" w:eastAsia="Calibri" w:hAnsi="Times New Roman" w:cs="Nazanin" w:hint="cs"/>
          <w:sz w:val="19"/>
          <w:szCs w:val="21"/>
          <w:rtl/>
        </w:rPr>
        <w:t>پ</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ش‌آگه</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همه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خوب بود.</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مورتال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مورب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گزارش نشد. در </w:t>
      </w:r>
      <w:r w:rsidR="00994B85">
        <w:rPr>
          <w:rFonts w:ascii="Times New Roman" w:eastAsia="Calibri" w:hAnsi="Times New Roman" w:cs="Nazanin" w:hint="cs"/>
          <w:sz w:val="19"/>
          <w:szCs w:val="21"/>
          <w:rtl/>
        </w:rPr>
        <w:t>ه</w:t>
      </w:r>
      <w:r w:rsidR="00D04A3D">
        <w:rPr>
          <w:rFonts w:ascii="Times New Roman" w:eastAsia="Calibri" w:hAnsi="Times New Roman" w:cs="Nazanin" w:hint="cs"/>
          <w:sz w:val="19"/>
          <w:szCs w:val="21"/>
          <w:rtl/>
        </w:rPr>
        <w:t>ي</w:t>
      </w:r>
      <w:r w:rsidR="00994B85">
        <w:rPr>
          <w:rFonts w:ascii="Times New Roman" w:eastAsia="Calibri" w:hAnsi="Times New Roman" w:cs="Nazanin" w:hint="cs"/>
          <w:sz w:val="19"/>
          <w:szCs w:val="21"/>
          <w:rtl/>
        </w:rPr>
        <w:t>چ‌کدام</w:t>
      </w:r>
      <w:r w:rsidRPr="00025D9C">
        <w:rPr>
          <w:rFonts w:ascii="Times New Roman" w:eastAsia="Calibri" w:hAnsi="Times New Roman" w:cs="Nazanin" w:hint="cs"/>
          <w:sz w:val="19"/>
          <w:szCs w:val="21"/>
          <w:rtl/>
        </w:rPr>
        <w:t xml:space="preserve"> از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ماران عوارض </w:t>
      </w:r>
      <w:r w:rsidR="00994B85">
        <w:rPr>
          <w:rFonts w:ascii="Times New Roman" w:eastAsia="Calibri" w:hAnsi="Times New Roman" w:cs="Nazanin" w:hint="cs"/>
          <w:sz w:val="19"/>
          <w:szCs w:val="21"/>
          <w:rtl/>
        </w:rPr>
        <w:t>کوتاه‌مدت</w:t>
      </w:r>
      <w:r w:rsidRPr="00025D9C">
        <w:rPr>
          <w:rFonts w:ascii="Times New Roman" w:eastAsia="Calibri" w:hAnsi="Times New Roman" w:cs="Nazanin" w:hint="cs"/>
          <w:sz w:val="19"/>
          <w:szCs w:val="21"/>
          <w:rtl/>
        </w:rPr>
        <w:t xml:space="preserve"> نظ</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ه</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دروسفال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افت</w:t>
      </w:r>
      <w:r w:rsidRPr="00025D9C">
        <w:rPr>
          <w:rFonts w:ascii="Times New Roman" w:eastAsia="Calibri" w:hAnsi="Times New Roman" w:cs="Nazanin" w:hint="cs"/>
          <w:sz w:val="19"/>
          <w:szCs w:val="21"/>
          <w:rtl/>
        </w:rPr>
        <w:t xml:space="preserve"> شنوا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صرع</w:t>
      </w:r>
      <w:r w:rsidRPr="00025D9C">
        <w:rPr>
          <w:rFonts w:ascii="Times New Roman" w:eastAsia="Calibri" w:hAnsi="Times New Roman" w:cs="Nazanin" w:hint="cs"/>
          <w:sz w:val="19"/>
          <w:szCs w:val="21"/>
          <w:rtl/>
        </w:rPr>
        <w:t xml:space="preserve"> و اختلال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ده نشد.</w:t>
      </w:r>
    </w:p>
    <w:p w14:paraId="7A7EF97B" w14:textId="77777777" w:rsidR="0099648B" w:rsidRDefault="0099648B" w:rsidP="00441121">
      <w:pPr>
        <w:spacing w:after="0" w:line="60" w:lineRule="exact"/>
        <w:ind w:firstLine="284"/>
        <w:jc w:val="both"/>
        <w:rPr>
          <w:rFonts w:ascii="Times New Roman" w:eastAsia="Calibri" w:hAnsi="Times New Roman" w:cs="Nazanin"/>
          <w:sz w:val="19"/>
          <w:szCs w:val="21"/>
          <w:rtl/>
        </w:rPr>
      </w:pPr>
    </w:p>
    <w:p w14:paraId="040C8BE1" w14:textId="77777777" w:rsidR="00441121" w:rsidRDefault="00441121" w:rsidP="00441121">
      <w:pPr>
        <w:spacing w:after="0" w:line="60" w:lineRule="exact"/>
        <w:ind w:firstLine="284"/>
        <w:jc w:val="both"/>
        <w:rPr>
          <w:rFonts w:ascii="Times New Roman" w:eastAsia="Calibri" w:hAnsi="Times New Roman" w:cs="Nazanin"/>
          <w:sz w:val="19"/>
          <w:szCs w:val="21"/>
          <w:rtl/>
        </w:rPr>
        <w:sectPr w:rsidR="00441121" w:rsidSect="0099648B">
          <w:headerReference w:type="even" r:id="rId14"/>
          <w:headerReference w:type="default" r:id="rId15"/>
          <w:footnotePr>
            <w:numRestart w:val="eachSect"/>
          </w:footnotePr>
          <w:type w:val="continuous"/>
          <w:pgSz w:w="12191" w:h="16727" w:code="9"/>
          <w:pgMar w:top="1418" w:right="1418" w:bottom="1701" w:left="1418" w:header="709" w:footer="709" w:gutter="284"/>
          <w:cols w:num="2" w:space="720"/>
          <w:titlePg/>
          <w:bidi/>
          <w:docGrid w:linePitch="360"/>
        </w:sectPr>
      </w:pPr>
    </w:p>
    <w:p w14:paraId="508B7F89" w14:textId="4C66A37E" w:rsidR="00025D9C" w:rsidRPr="00AF3568" w:rsidRDefault="00025D9C" w:rsidP="00AF3568">
      <w:pPr>
        <w:spacing w:after="0" w:line="340" w:lineRule="exact"/>
        <w:ind w:firstLine="284"/>
        <w:jc w:val="center"/>
        <w:rPr>
          <w:rFonts w:ascii="Times New Roman" w:eastAsia="Calibri" w:hAnsi="Times New Roman" w:cs="Nazanin"/>
          <w:sz w:val="19"/>
          <w:szCs w:val="21"/>
          <w:rtl/>
        </w:rPr>
      </w:pPr>
      <w:r w:rsidRPr="00441121">
        <w:rPr>
          <w:rFonts w:ascii="Times New Roman" w:eastAsia="Calibri" w:hAnsi="Times New Roman" w:cs="Nazanin"/>
          <w:b/>
          <w:bCs/>
          <w:sz w:val="19"/>
          <w:szCs w:val="21"/>
          <w:rtl/>
        </w:rPr>
        <w:t>جدول</w:t>
      </w:r>
      <w:r w:rsidR="00441121" w:rsidRPr="00441121">
        <w:rPr>
          <w:rFonts w:ascii="Times New Roman" w:eastAsia="Calibri" w:hAnsi="Times New Roman" w:cs="Nazanin" w:hint="cs"/>
          <w:b/>
          <w:bCs/>
          <w:sz w:val="19"/>
          <w:szCs w:val="21"/>
          <w:rtl/>
        </w:rPr>
        <w:t xml:space="preserve"> (1):</w:t>
      </w:r>
      <w:r w:rsidR="00A865DA" w:rsidRPr="00441121">
        <w:rPr>
          <w:rFonts w:ascii="Times New Roman" w:eastAsia="Calibri" w:hAnsi="Times New Roman" w:cs="Nazanin" w:hint="cs"/>
          <w:sz w:val="19"/>
          <w:szCs w:val="21"/>
          <w:rtl/>
        </w:rPr>
        <w:t xml:space="preserve"> </w:t>
      </w:r>
      <w:r w:rsidRPr="00AF3568">
        <w:rPr>
          <w:rFonts w:ascii="Times New Roman" w:eastAsia="Calibri" w:hAnsi="Times New Roman" w:cs="Nazanin"/>
          <w:sz w:val="19"/>
          <w:szCs w:val="21"/>
          <w:rtl/>
        </w:rPr>
        <w:t>نتا</w:t>
      </w:r>
      <w:r w:rsidR="00A371A6" w:rsidRPr="00AF3568">
        <w:rPr>
          <w:rFonts w:ascii="Times New Roman" w:eastAsia="Calibri" w:hAnsi="Times New Roman" w:cs="Nazanin"/>
          <w:sz w:val="19"/>
          <w:szCs w:val="21"/>
          <w:rtl/>
        </w:rPr>
        <w:t>ي</w:t>
      </w:r>
      <w:r w:rsidRPr="00AF3568">
        <w:rPr>
          <w:rFonts w:ascii="Times New Roman" w:eastAsia="Calibri" w:hAnsi="Times New Roman" w:cs="Nazanin"/>
          <w:sz w:val="19"/>
          <w:szCs w:val="21"/>
          <w:rtl/>
        </w:rPr>
        <w:t>ج آنال</w:t>
      </w:r>
      <w:r w:rsidR="00A371A6" w:rsidRPr="00AF3568">
        <w:rPr>
          <w:rFonts w:ascii="Times New Roman" w:eastAsia="Calibri" w:hAnsi="Times New Roman" w:cs="Nazanin"/>
          <w:sz w:val="19"/>
          <w:szCs w:val="21"/>
          <w:rtl/>
        </w:rPr>
        <w:t>ي</w:t>
      </w:r>
      <w:r w:rsidRPr="00AF3568">
        <w:rPr>
          <w:rFonts w:ascii="Times New Roman" w:eastAsia="Calibri" w:hAnsi="Times New Roman" w:cs="Nazanin"/>
          <w:sz w:val="19"/>
          <w:szCs w:val="21"/>
          <w:rtl/>
        </w:rPr>
        <w:t>ز ما</w:t>
      </w:r>
      <w:r w:rsidR="00A371A6" w:rsidRPr="00AF3568">
        <w:rPr>
          <w:rFonts w:ascii="Times New Roman" w:eastAsia="Calibri" w:hAnsi="Times New Roman" w:cs="Nazanin"/>
          <w:sz w:val="19"/>
          <w:szCs w:val="21"/>
          <w:rtl/>
        </w:rPr>
        <w:t>ي</w:t>
      </w:r>
      <w:r w:rsidRPr="00AF3568">
        <w:rPr>
          <w:rFonts w:ascii="Times New Roman" w:eastAsia="Calibri" w:hAnsi="Times New Roman" w:cs="Nazanin"/>
          <w:sz w:val="19"/>
          <w:szCs w:val="21"/>
          <w:rtl/>
        </w:rPr>
        <w:t>ع مغز</w:t>
      </w:r>
      <w:r w:rsidR="00A371A6" w:rsidRPr="00AF3568">
        <w:rPr>
          <w:rFonts w:ascii="Times New Roman" w:eastAsia="Calibri" w:hAnsi="Times New Roman" w:cs="Nazanin"/>
          <w:sz w:val="19"/>
          <w:szCs w:val="21"/>
          <w:rtl/>
        </w:rPr>
        <w:t>ي</w:t>
      </w:r>
      <w:r w:rsidRPr="00AF3568">
        <w:rPr>
          <w:rFonts w:ascii="Times New Roman" w:eastAsia="Calibri" w:hAnsi="Times New Roman" w:cs="Nazanin"/>
          <w:sz w:val="19"/>
          <w:szCs w:val="21"/>
          <w:rtl/>
        </w:rPr>
        <w:t xml:space="preserve"> </w:t>
      </w:r>
      <w:r w:rsidRPr="00AF3568">
        <w:rPr>
          <w:rFonts w:ascii="Sakkal Majalla" w:eastAsia="Calibri" w:hAnsi="Sakkal Majalla" w:cs="Sakkal Majalla" w:hint="cs"/>
          <w:sz w:val="19"/>
          <w:szCs w:val="21"/>
          <w:rtl/>
        </w:rPr>
        <w:t>–</w:t>
      </w:r>
      <w:r w:rsidRPr="00AF3568">
        <w:rPr>
          <w:rFonts w:ascii="Times New Roman" w:eastAsia="Calibri" w:hAnsi="Times New Roman" w:cs="Nazanin" w:hint="cs"/>
          <w:sz w:val="19"/>
          <w:szCs w:val="21"/>
          <w:rtl/>
        </w:rPr>
        <w:t>ن</w:t>
      </w:r>
      <w:r w:rsidRPr="00AF3568">
        <w:rPr>
          <w:rFonts w:ascii="Times New Roman" w:eastAsia="Calibri" w:hAnsi="Times New Roman" w:cs="Nazanin"/>
          <w:sz w:val="19"/>
          <w:szCs w:val="21"/>
          <w:rtl/>
        </w:rPr>
        <w:t>خاع</w:t>
      </w:r>
      <w:r w:rsidR="00A371A6" w:rsidRPr="00AF3568">
        <w:rPr>
          <w:rFonts w:ascii="Times New Roman" w:eastAsia="Calibri" w:hAnsi="Times New Roman" w:cs="Nazanin"/>
          <w:sz w:val="19"/>
          <w:szCs w:val="21"/>
          <w:rtl/>
        </w:rPr>
        <w:t>ي</w:t>
      </w:r>
    </w:p>
    <w:tbl>
      <w:tblPr>
        <w:tblStyle w:val="TableGrid"/>
        <w:tblW w:w="5000" w:type="pct"/>
        <w:jc w:val="center"/>
        <w:tblLook w:val="04A0" w:firstRow="1" w:lastRow="0" w:firstColumn="1" w:lastColumn="0" w:noHBand="0" w:noVBand="1"/>
      </w:tblPr>
      <w:tblGrid>
        <w:gridCol w:w="3023"/>
        <w:gridCol w:w="3023"/>
        <w:gridCol w:w="3025"/>
      </w:tblGrid>
      <w:tr w:rsidR="00025D9C" w:rsidRPr="00AF3568" w14:paraId="09D8B2BA" w14:textId="77777777" w:rsidTr="00AF3568">
        <w:trPr>
          <w:jc w:val="center"/>
        </w:trPr>
        <w:tc>
          <w:tcPr>
            <w:tcW w:w="1666" w:type="pct"/>
            <w:tcBorders>
              <w:top w:val="single" w:sz="4" w:space="0" w:color="auto"/>
              <w:left w:val="nil"/>
              <w:bottom w:val="single" w:sz="4" w:space="0" w:color="auto"/>
              <w:right w:val="nil"/>
            </w:tcBorders>
            <w:shd w:val="clear" w:color="auto" w:fill="auto"/>
            <w:vAlign w:val="center"/>
          </w:tcPr>
          <w:p w14:paraId="12A89C4A" w14:textId="6BD6ECC2" w:rsidR="00025D9C" w:rsidRPr="001C2427" w:rsidRDefault="00025D9C" w:rsidP="00AF3568">
            <w:pPr>
              <w:spacing w:line="340" w:lineRule="exact"/>
              <w:rPr>
                <w:rFonts w:ascii="Times New Roman" w:hAnsi="Times New Roman" w:cs="Nazanin"/>
                <w:b/>
                <w:bCs/>
                <w:sz w:val="17"/>
                <w:szCs w:val="19"/>
                <w:rtl/>
              </w:rPr>
            </w:pPr>
            <w:r w:rsidRPr="001C2427">
              <w:rPr>
                <w:rFonts w:ascii="Times New Roman" w:hAnsi="Times New Roman" w:cs="Nazanin"/>
                <w:b/>
                <w:bCs/>
                <w:sz w:val="17"/>
                <w:szCs w:val="19"/>
                <w:rtl/>
              </w:rPr>
              <w:t xml:space="preserve"> مشخصات ما</w:t>
            </w:r>
            <w:r w:rsidR="00A371A6" w:rsidRPr="001C2427">
              <w:rPr>
                <w:rFonts w:ascii="Times New Roman" w:hAnsi="Times New Roman" w:cs="Nazanin"/>
                <w:b/>
                <w:bCs/>
                <w:sz w:val="17"/>
                <w:szCs w:val="19"/>
                <w:rtl/>
              </w:rPr>
              <w:t>ي</w:t>
            </w:r>
            <w:r w:rsidRPr="001C2427">
              <w:rPr>
                <w:rFonts w:ascii="Times New Roman" w:hAnsi="Times New Roman" w:cs="Nazanin"/>
                <w:b/>
                <w:bCs/>
                <w:sz w:val="17"/>
                <w:szCs w:val="19"/>
                <w:rtl/>
              </w:rPr>
              <w:t>ع مغز</w:t>
            </w:r>
            <w:r w:rsidR="00A371A6" w:rsidRPr="001C2427">
              <w:rPr>
                <w:rFonts w:ascii="Times New Roman" w:hAnsi="Times New Roman" w:cs="Nazanin"/>
                <w:b/>
                <w:bCs/>
                <w:sz w:val="17"/>
                <w:szCs w:val="19"/>
                <w:rtl/>
              </w:rPr>
              <w:t>ي</w:t>
            </w:r>
            <w:r w:rsidRPr="001C2427">
              <w:rPr>
                <w:rFonts w:ascii="Times New Roman" w:hAnsi="Times New Roman" w:cs="Nazanin"/>
                <w:b/>
                <w:bCs/>
                <w:sz w:val="17"/>
                <w:szCs w:val="19"/>
                <w:rtl/>
              </w:rPr>
              <w:t xml:space="preserve"> </w:t>
            </w:r>
            <w:r w:rsidRPr="001C2427">
              <w:rPr>
                <w:rFonts w:ascii="Times New Roman" w:hAnsi="Times New Roman" w:cs="Nazanin" w:hint="cs"/>
                <w:b/>
                <w:bCs/>
                <w:sz w:val="17"/>
                <w:szCs w:val="19"/>
                <w:rtl/>
              </w:rPr>
              <w:t>–نخاع</w:t>
            </w:r>
            <w:r w:rsidR="00A371A6" w:rsidRPr="001C2427">
              <w:rPr>
                <w:rFonts w:ascii="Times New Roman" w:hAnsi="Times New Roman" w:cs="Nazanin" w:hint="cs"/>
                <w:b/>
                <w:bCs/>
                <w:sz w:val="17"/>
                <w:szCs w:val="19"/>
                <w:rtl/>
              </w:rPr>
              <w:t>ي</w:t>
            </w:r>
          </w:p>
        </w:tc>
        <w:tc>
          <w:tcPr>
            <w:tcW w:w="1666" w:type="pct"/>
            <w:tcBorders>
              <w:top w:val="single" w:sz="4" w:space="0" w:color="auto"/>
              <w:left w:val="nil"/>
              <w:bottom w:val="single" w:sz="4" w:space="0" w:color="auto"/>
              <w:right w:val="nil"/>
            </w:tcBorders>
            <w:shd w:val="clear" w:color="auto" w:fill="auto"/>
            <w:vAlign w:val="center"/>
          </w:tcPr>
          <w:p w14:paraId="69807D79" w14:textId="77777777" w:rsidR="00025D9C" w:rsidRPr="001C2427" w:rsidRDefault="00025D9C" w:rsidP="00AF3568">
            <w:pPr>
              <w:spacing w:line="340" w:lineRule="exact"/>
              <w:rPr>
                <w:rFonts w:ascii="Times New Roman" w:hAnsi="Times New Roman" w:cs="Nazanin"/>
                <w:b/>
                <w:bCs/>
                <w:sz w:val="17"/>
                <w:szCs w:val="19"/>
              </w:rPr>
            </w:pPr>
            <w:r w:rsidRPr="001C2427">
              <w:rPr>
                <w:rFonts w:ascii="Times New Roman" w:hAnsi="Times New Roman" w:cs="Nazanin"/>
                <w:b/>
                <w:bCs/>
                <w:sz w:val="17"/>
                <w:szCs w:val="19"/>
                <w:rtl/>
              </w:rPr>
              <w:t>حداقل</w:t>
            </w:r>
          </w:p>
        </w:tc>
        <w:tc>
          <w:tcPr>
            <w:tcW w:w="1667" w:type="pct"/>
            <w:tcBorders>
              <w:top w:val="single" w:sz="4" w:space="0" w:color="auto"/>
              <w:left w:val="nil"/>
              <w:bottom w:val="single" w:sz="4" w:space="0" w:color="auto"/>
              <w:right w:val="nil"/>
            </w:tcBorders>
            <w:shd w:val="clear" w:color="auto" w:fill="auto"/>
            <w:vAlign w:val="center"/>
          </w:tcPr>
          <w:p w14:paraId="015A8CD0" w14:textId="77777777" w:rsidR="00025D9C" w:rsidRPr="001C2427" w:rsidRDefault="00025D9C" w:rsidP="00AF3568">
            <w:pPr>
              <w:spacing w:line="340" w:lineRule="exact"/>
              <w:rPr>
                <w:rFonts w:ascii="Times New Roman" w:hAnsi="Times New Roman" w:cs="Nazanin"/>
                <w:b/>
                <w:bCs/>
                <w:sz w:val="17"/>
                <w:szCs w:val="19"/>
              </w:rPr>
            </w:pPr>
            <w:r w:rsidRPr="001C2427">
              <w:rPr>
                <w:rFonts w:ascii="Times New Roman" w:hAnsi="Times New Roman" w:cs="Nazanin"/>
                <w:b/>
                <w:bCs/>
                <w:sz w:val="17"/>
                <w:szCs w:val="19"/>
                <w:rtl/>
              </w:rPr>
              <w:t>حداکثر</w:t>
            </w:r>
          </w:p>
        </w:tc>
      </w:tr>
      <w:tr w:rsidR="00025D9C" w:rsidRPr="00AF3568" w14:paraId="733FB42F" w14:textId="77777777" w:rsidTr="00AF3568">
        <w:trPr>
          <w:jc w:val="center"/>
        </w:trPr>
        <w:tc>
          <w:tcPr>
            <w:tcW w:w="1666" w:type="pct"/>
            <w:tcBorders>
              <w:top w:val="single" w:sz="4" w:space="0" w:color="auto"/>
              <w:left w:val="nil"/>
              <w:bottom w:val="nil"/>
              <w:right w:val="nil"/>
            </w:tcBorders>
            <w:shd w:val="clear" w:color="auto" w:fill="auto"/>
            <w:vAlign w:val="center"/>
          </w:tcPr>
          <w:p w14:paraId="594D2EA9" w14:textId="77777777" w:rsidR="00025D9C" w:rsidRPr="00AF3568" w:rsidRDefault="00025D9C" w:rsidP="00967B0F">
            <w:pPr>
              <w:bidi w:val="0"/>
              <w:spacing w:line="340" w:lineRule="exact"/>
              <w:rPr>
                <w:rFonts w:ascii="Times New Roman" w:hAnsi="Times New Roman" w:cs="Nazanin"/>
                <w:sz w:val="17"/>
                <w:szCs w:val="19"/>
              </w:rPr>
            </w:pPr>
            <w:r w:rsidRPr="00AF3568">
              <w:rPr>
                <w:rFonts w:ascii="Times New Roman" w:hAnsi="Times New Roman" w:cs="Nazanin"/>
                <w:sz w:val="17"/>
                <w:szCs w:val="19"/>
              </w:rPr>
              <w:t>WBC (Cells/mm3)</w:t>
            </w:r>
          </w:p>
        </w:tc>
        <w:tc>
          <w:tcPr>
            <w:tcW w:w="1666" w:type="pct"/>
            <w:tcBorders>
              <w:top w:val="single" w:sz="4" w:space="0" w:color="auto"/>
              <w:left w:val="nil"/>
              <w:bottom w:val="nil"/>
              <w:right w:val="nil"/>
            </w:tcBorders>
            <w:shd w:val="clear" w:color="auto" w:fill="auto"/>
            <w:vAlign w:val="center"/>
          </w:tcPr>
          <w:p w14:paraId="0103EB5E"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۱۰</w:t>
            </w:r>
          </w:p>
        </w:tc>
        <w:tc>
          <w:tcPr>
            <w:tcW w:w="1667" w:type="pct"/>
            <w:tcBorders>
              <w:top w:val="single" w:sz="4" w:space="0" w:color="auto"/>
              <w:left w:val="nil"/>
              <w:bottom w:val="nil"/>
              <w:right w:val="nil"/>
            </w:tcBorders>
            <w:shd w:val="clear" w:color="auto" w:fill="auto"/>
            <w:vAlign w:val="center"/>
          </w:tcPr>
          <w:p w14:paraId="0E692867"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۲۴۰۰</w:t>
            </w:r>
          </w:p>
        </w:tc>
      </w:tr>
      <w:tr w:rsidR="00025D9C" w:rsidRPr="00AF3568" w14:paraId="4381745A" w14:textId="77777777" w:rsidTr="00AF3568">
        <w:trPr>
          <w:jc w:val="center"/>
        </w:trPr>
        <w:tc>
          <w:tcPr>
            <w:tcW w:w="1666" w:type="pct"/>
            <w:tcBorders>
              <w:top w:val="nil"/>
              <w:left w:val="nil"/>
              <w:bottom w:val="nil"/>
              <w:right w:val="nil"/>
            </w:tcBorders>
            <w:shd w:val="clear" w:color="auto" w:fill="auto"/>
            <w:vAlign w:val="center"/>
          </w:tcPr>
          <w:p w14:paraId="6DF06053" w14:textId="77777777" w:rsidR="00025D9C" w:rsidRPr="00AF3568" w:rsidRDefault="00025D9C" w:rsidP="00967B0F">
            <w:pPr>
              <w:bidi w:val="0"/>
              <w:spacing w:line="340" w:lineRule="exact"/>
              <w:rPr>
                <w:rFonts w:ascii="Times New Roman" w:hAnsi="Times New Roman" w:cs="Nazanin"/>
                <w:sz w:val="17"/>
                <w:szCs w:val="19"/>
              </w:rPr>
            </w:pPr>
            <w:r w:rsidRPr="00AF3568">
              <w:rPr>
                <w:rFonts w:ascii="Times New Roman" w:hAnsi="Times New Roman" w:cs="Nazanin"/>
                <w:sz w:val="17"/>
                <w:szCs w:val="19"/>
              </w:rPr>
              <w:t>Lymphocyte (Cells/mm3)</w:t>
            </w:r>
          </w:p>
        </w:tc>
        <w:tc>
          <w:tcPr>
            <w:tcW w:w="1666" w:type="pct"/>
            <w:tcBorders>
              <w:top w:val="nil"/>
              <w:left w:val="nil"/>
              <w:bottom w:val="nil"/>
              <w:right w:val="nil"/>
            </w:tcBorders>
            <w:shd w:val="clear" w:color="auto" w:fill="auto"/>
            <w:vAlign w:val="center"/>
          </w:tcPr>
          <w:p w14:paraId="39AC524E"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۸</w:t>
            </w:r>
          </w:p>
        </w:tc>
        <w:tc>
          <w:tcPr>
            <w:tcW w:w="1667" w:type="pct"/>
            <w:tcBorders>
              <w:top w:val="nil"/>
              <w:left w:val="nil"/>
              <w:bottom w:val="nil"/>
              <w:right w:val="nil"/>
            </w:tcBorders>
            <w:shd w:val="clear" w:color="auto" w:fill="auto"/>
            <w:vAlign w:val="center"/>
          </w:tcPr>
          <w:p w14:paraId="22DE4172"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۱۹۲۰</w:t>
            </w:r>
          </w:p>
        </w:tc>
      </w:tr>
      <w:tr w:rsidR="00025D9C" w:rsidRPr="00AF3568" w14:paraId="5AB99821" w14:textId="77777777" w:rsidTr="00AF3568">
        <w:trPr>
          <w:jc w:val="center"/>
        </w:trPr>
        <w:tc>
          <w:tcPr>
            <w:tcW w:w="1666" w:type="pct"/>
            <w:tcBorders>
              <w:top w:val="nil"/>
              <w:left w:val="nil"/>
              <w:bottom w:val="nil"/>
              <w:right w:val="nil"/>
            </w:tcBorders>
            <w:shd w:val="clear" w:color="auto" w:fill="auto"/>
            <w:vAlign w:val="center"/>
          </w:tcPr>
          <w:p w14:paraId="5859748A" w14:textId="77777777" w:rsidR="00025D9C" w:rsidRPr="00AF3568" w:rsidRDefault="00025D9C" w:rsidP="00967B0F">
            <w:pPr>
              <w:bidi w:val="0"/>
              <w:spacing w:line="340" w:lineRule="exact"/>
              <w:rPr>
                <w:rFonts w:ascii="Times New Roman" w:hAnsi="Times New Roman" w:cs="Nazanin"/>
                <w:sz w:val="17"/>
                <w:szCs w:val="19"/>
              </w:rPr>
            </w:pPr>
            <w:r w:rsidRPr="00AF3568">
              <w:rPr>
                <w:rFonts w:ascii="Times New Roman" w:hAnsi="Times New Roman" w:cs="Nazanin"/>
                <w:sz w:val="17"/>
                <w:szCs w:val="19"/>
              </w:rPr>
              <w:t>PMN (Cells/mm3)</w:t>
            </w:r>
          </w:p>
        </w:tc>
        <w:tc>
          <w:tcPr>
            <w:tcW w:w="1666" w:type="pct"/>
            <w:tcBorders>
              <w:top w:val="nil"/>
              <w:left w:val="nil"/>
              <w:bottom w:val="nil"/>
              <w:right w:val="nil"/>
            </w:tcBorders>
            <w:shd w:val="clear" w:color="auto" w:fill="auto"/>
            <w:vAlign w:val="center"/>
          </w:tcPr>
          <w:p w14:paraId="7AD8B5C9"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۰</w:t>
            </w:r>
          </w:p>
        </w:tc>
        <w:tc>
          <w:tcPr>
            <w:tcW w:w="1667" w:type="pct"/>
            <w:tcBorders>
              <w:top w:val="nil"/>
              <w:left w:val="nil"/>
              <w:bottom w:val="nil"/>
              <w:right w:val="nil"/>
            </w:tcBorders>
            <w:shd w:val="clear" w:color="auto" w:fill="auto"/>
            <w:vAlign w:val="center"/>
          </w:tcPr>
          <w:p w14:paraId="66C2D02F"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۵۶۶</w:t>
            </w:r>
          </w:p>
        </w:tc>
      </w:tr>
      <w:tr w:rsidR="00025D9C" w:rsidRPr="00AF3568" w14:paraId="7D524F29" w14:textId="77777777" w:rsidTr="00AF3568">
        <w:trPr>
          <w:jc w:val="center"/>
        </w:trPr>
        <w:tc>
          <w:tcPr>
            <w:tcW w:w="1666" w:type="pct"/>
            <w:tcBorders>
              <w:top w:val="nil"/>
              <w:left w:val="nil"/>
              <w:bottom w:val="nil"/>
              <w:right w:val="nil"/>
            </w:tcBorders>
            <w:shd w:val="clear" w:color="auto" w:fill="auto"/>
            <w:vAlign w:val="center"/>
          </w:tcPr>
          <w:p w14:paraId="1D0E09E6" w14:textId="139A12BE" w:rsidR="00025D9C" w:rsidRPr="00AF3568" w:rsidRDefault="00025D9C" w:rsidP="00967B0F">
            <w:pPr>
              <w:bidi w:val="0"/>
              <w:spacing w:line="340" w:lineRule="exact"/>
              <w:rPr>
                <w:rFonts w:ascii="Times New Roman" w:hAnsi="Times New Roman" w:cs="Nazanin"/>
                <w:sz w:val="17"/>
                <w:szCs w:val="19"/>
              </w:rPr>
            </w:pPr>
            <w:r w:rsidRPr="00AF3568">
              <w:rPr>
                <w:rFonts w:ascii="Times New Roman" w:hAnsi="Times New Roman" w:cs="Nazanin"/>
                <w:sz w:val="17"/>
                <w:szCs w:val="19"/>
              </w:rPr>
              <w:t>Protein (mg/dL)</w:t>
            </w:r>
          </w:p>
        </w:tc>
        <w:tc>
          <w:tcPr>
            <w:tcW w:w="1666" w:type="pct"/>
            <w:tcBorders>
              <w:top w:val="nil"/>
              <w:left w:val="nil"/>
              <w:bottom w:val="nil"/>
              <w:right w:val="nil"/>
            </w:tcBorders>
            <w:shd w:val="clear" w:color="auto" w:fill="auto"/>
            <w:vAlign w:val="center"/>
          </w:tcPr>
          <w:p w14:paraId="3E9E8336"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۸</w:t>
            </w:r>
          </w:p>
        </w:tc>
        <w:tc>
          <w:tcPr>
            <w:tcW w:w="1667" w:type="pct"/>
            <w:tcBorders>
              <w:top w:val="nil"/>
              <w:left w:val="nil"/>
              <w:bottom w:val="nil"/>
              <w:right w:val="nil"/>
            </w:tcBorders>
            <w:shd w:val="clear" w:color="auto" w:fill="auto"/>
            <w:vAlign w:val="center"/>
          </w:tcPr>
          <w:p w14:paraId="621C9378"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۳۵۰</w:t>
            </w:r>
          </w:p>
        </w:tc>
      </w:tr>
      <w:tr w:rsidR="00025D9C" w:rsidRPr="00AF3568" w14:paraId="2D3AA092" w14:textId="77777777" w:rsidTr="00AF3568">
        <w:trPr>
          <w:jc w:val="center"/>
        </w:trPr>
        <w:tc>
          <w:tcPr>
            <w:tcW w:w="1666" w:type="pct"/>
            <w:tcBorders>
              <w:top w:val="nil"/>
              <w:left w:val="nil"/>
              <w:bottom w:val="single" w:sz="4" w:space="0" w:color="auto"/>
              <w:right w:val="nil"/>
            </w:tcBorders>
            <w:shd w:val="clear" w:color="auto" w:fill="auto"/>
            <w:vAlign w:val="center"/>
          </w:tcPr>
          <w:p w14:paraId="59B3DFAA" w14:textId="18CDC364" w:rsidR="00025D9C" w:rsidRPr="00AF3568" w:rsidRDefault="00025D9C" w:rsidP="00967B0F">
            <w:pPr>
              <w:bidi w:val="0"/>
              <w:spacing w:line="340" w:lineRule="exact"/>
              <w:rPr>
                <w:rFonts w:ascii="Times New Roman" w:hAnsi="Times New Roman" w:cs="Nazanin"/>
                <w:sz w:val="17"/>
                <w:szCs w:val="19"/>
              </w:rPr>
            </w:pPr>
            <w:r w:rsidRPr="00AF3568">
              <w:rPr>
                <w:rFonts w:ascii="Times New Roman" w:hAnsi="Times New Roman" w:cs="Nazanin"/>
                <w:sz w:val="17"/>
                <w:szCs w:val="19"/>
              </w:rPr>
              <w:t>Glucose (mg/dL)</w:t>
            </w:r>
          </w:p>
        </w:tc>
        <w:tc>
          <w:tcPr>
            <w:tcW w:w="1666" w:type="pct"/>
            <w:tcBorders>
              <w:top w:val="nil"/>
              <w:left w:val="nil"/>
              <w:bottom w:val="single" w:sz="4" w:space="0" w:color="auto"/>
              <w:right w:val="nil"/>
            </w:tcBorders>
            <w:shd w:val="clear" w:color="auto" w:fill="auto"/>
            <w:vAlign w:val="center"/>
          </w:tcPr>
          <w:p w14:paraId="64985BB1"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۱۵</w:t>
            </w:r>
          </w:p>
        </w:tc>
        <w:tc>
          <w:tcPr>
            <w:tcW w:w="1667" w:type="pct"/>
            <w:tcBorders>
              <w:top w:val="nil"/>
              <w:left w:val="nil"/>
              <w:bottom w:val="single" w:sz="4" w:space="0" w:color="auto"/>
              <w:right w:val="nil"/>
            </w:tcBorders>
            <w:shd w:val="clear" w:color="auto" w:fill="auto"/>
            <w:vAlign w:val="center"/>
          </w:tcPr>
          <w:p w14:paraId="44027476"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۹۰</w:t>
            </w:r>
          </w:p>
        </w:tc>
      </w:tr>
    </w:tbl>
    <w:p w14:paraId="600FD7B0" w14:textId="77777777" w:rsidR="00025D9C" w:rsidRPr="00025D9C" w:rsidRDefault="00025D9C" w:rsidP="00DC387A">
      <w:pPr>
        <w:spacing w:after="0" w:line="340" w:lineRule="exact"/>
        <w:ind w:firstLine="284"/>
        <w:rPr>
          <w:rFonts w:ascii="Times New Roman" w:eastAsia="Calibri" w:hAnsi="Times New Roman" w:cs="Nazanin"/>
          <w:sz w:val="19"/>
          <w:szCs w:val="21"/>
        </w:rPr>
      </w:pPr>
    </w:p>
    <w:p w14:paraId="5AD26DBA" w14:textId="1E935FA2" w:rsidR="00025D9C" w:rsidRPr="00AF3568" w:rsidRDefault="00025D9C" w:rsidP="00AF3568">
      <w:pPr>
        <w:spacing w:after="0" w:line="340" w:lineRule="exact"/>
        <w:ind w:firstLine="284"/>
        <w:jc w:val="center"/>
        <w:rPr>
          <w:rFonts w:ascii="Times New Roman" w:eastAsia="Calibri" w:hAnsi="Times New Roman" w:cs="Nazanin"/>
          <w:bCs/>
          <w:sz w:val="19"/>
          <w:szCs w:val="21"/>
        </w:rPr>
      </w:pPr>
      <w:r w:rsidRPr="00AF3568">
        <w:rPr>
          <w:rFonts w:ascii="Times New Roman" w:eastAsia="Calibri" w:hAnsi="Times New Roman" w:cs="Nazanin"/>
          <w:bCs/>
          <w:sz w:val="19"/>
          <w:szCs w:val="21"/>
          <w:rtl/>
        </w:rPr>
        <w:t>جدول</w:t>
      </w:r>
      <w:r w:rsidR="00576AC3" w:rsidRPr="00AF3568">
        <w:rPr>
          <w:rFonts w:ascii="Times New Roman" w:eastAsia="Calibri" w:hAnsi="Times New Roman" w:cs="Nazanin"/>
          <w:bCs/>
          <w:sz w:val="19"/>
          <w:szCs w:val="21"/>
          <w:rtl/>
        </w:rPr>
        <w:t xml:space="preserve"> </w:t>
      </w:r>
      <w:r w:rsidR="00633DBE">
        <w:rPr>
          <w:rFonts w:ascii="Times New Roman" w:eastAsia="Calibri" w:hAnsi="Times New Roman" w:cs="Nazanin" w:hint="cs"/>
          <w:bCs/>
          <w:sz w:val="19"/>
          <w:szCs w:val="21"/>
          <w:rtl/>
        </w:rPr>
        <w:t>(</w:t>
      </w:r>
      <w:r w:rsidR="00576AC3" w:rsidRPr="00AF3568">
        <w:rPr>
          <w:rFonts w:ascii="Times New Roman" w:eastAsia="Calibri" w:hAnsi="Times New Roman" w:cs="Nazanin"/>
          <w:bCs/>
          <w:sz w:val="19"/>
          <w:szCs w:val="21"/>
          <w:rtl/>
        </w:rPr>
        <w:t>۲</w:t>
      </w:r>
      <w:r w:rsidR="00633DBE">
        <w:rPr>
          <w:rFonts w:ascii="Times New Roman" w:eastAsia="Calibri" w:hAnsi="Times New Roman" w:cs="Nazanin" w:hint="cs"/>
          <w:bCs/>
          <w:sz w:val="19"/>
          <w:szCs w:val="21"/>
          <w:rtl/>
        </w:rPr>
        <w:t>)</w:t>
      </w:r>
      <w:r w:rsidRPr="00AF3568">
        <w:rPr>
          <w:rFonts w:ascii="Times New Roman" w:eastAsia="Calibri" w:hAnsi="Times New Roman" w:cs="Nazanin"/>
          <w:bCs/>
          <w:sz w:val="19"/>
          <w:szCs w:val="21"/>
          <w:rtl/>
        </w:rPr>
        <w:t>:</w:t>
      </w:r>
      <w:r w:rsidR="00576AC3" w:rsidRPr="00AF3568">
        <w:rPr>
          <w:rFonts w:ascii="Times New Roman" w:eastAsia="Calibri" w:hAnsi="Times New Roman" w:cs="Nazanin"/>
          <w:sz w:val="19"/>
          <w:szCs w:val="21"/>
          <w:rtl/>
        </w:rPr>
        <w:t xml:space="preserve"> سن</w:t>
      </w:r>
      <w:r w:rsidRPr="00AF3568">
        <w:rPr>
          <w:rFonts w:ascii="Times New Roman" w:eastAsia="Calibri" w:hAnsi="Times New Roman" w:cs="Nazanin"/>
          <w:sz w:val="19"/>
          <w:szCs w:val="21"/>
          <w:rtl/>
        </w:rPr>
        <w:t xml:space="preserve"> ب</w:t>
      </w:r>
      <w:r w:rsidR="00A371A6" w:rsidRPr="00AF3568">
        <w:rPr>
          <w:rFonts w:ascii="Times New Roman" w:eastAsia="Calibri" w:hAnsi="Times New Roman" w:cs="Nazanin"/>
          <w:sz w:val="19"/>
          <w:szCs w:val="21"/>
          <w:rtl/>
        </w:rPr>
        <w:t>ي</w:t>
      </w:r>
      <w:r w:rsidRPr="00AF3568">
        <w:rPr>
          <w:rFonts w:ascii="Times New Roman" w:eastAsia="Calibri" w:hAnsi="Times New Roman" w:cs="Nazanin"/>
          <w:sz w:val="19"/>
          <w:szCs w:val="21"/>
          <w:rtl/>
        </w:rPr>
        <w:t>ماران مبتلا به مننژ</w:t>
      </w:r>
      <w:r w:rsidR="00A371A6" w:rsidRPr="00AF3568">
        <w:rPr>
          <w:rFonts w:ascii="Times New Roman" w:eastAsia="Calibri" w:hAnsi="Times New Roman" w:cs="Nazanin"/>
          <w:sz w:val="19"/>
          <w:szCs w:val="21"/>
          <w:rtl/>
        </w:rPr>
        <w:t>ي</w:t>
      </w:r>
      <w:r w:rsidRPr="00AF3568">
        <w:rPr>
          <w:rFonts w:ascii="Times New Roman" w:eastAsia="Calibri" w:hAnsi="Times New Roman" w:cs="Nazanin"/>
          <w:sz w:val="19"/>
          <w:szCs w:val="21"/>
          <w:rtl/>
        </w:rPr>
        <w:t>ت آسپ</w:t>
      </w:r>
      <w:r w:rsidRPr="00AF3568">
        <w:rPr>
          <w:rFonts w:ascii="Times New Roman" w:eastAsia="Calibri" w:hAnsi="Times New Roman" w:cs="Nazanin" w:hint="cs"/>
          <w:sz w:val="19"/>
          <w:szCs w:val="21"/>
          <w:rtl/>
        </w:rPr>
        <w:t>ت</w:t>
      </w:r>
      <w:r w:rsidR="00A371A6" w:rsidRPr="00AF3568">
        <w:rPr>
          <w:rFonts w:ascii="Times New Roman" w:eastAsia="Calibri" w:hAnsi="Times New Roman" w:cs="Nazanin" w:hint="cs"/>
          <w:sz w:val="19"/>
          <w:szCs w:val="21"/>
          <w:rtl/>
        </w:rPr>
        <w:t>ي</w:t>
      </w:r>
      <w:r w:rsidRPr="00AF3568">
        <w:rPr>
          <w:rFonts w:ascii="Times New Roman" w:eastAsia="Calibri" w:hAnsi="Times New Roman" w:cs="Nazanin" w:hint="cs"/>
          <w:sz w:val="19"/>
          <w:szCs w:val="21"/>
          <w:rtl/>
        </w:rPr>
        <w:t>ک</w:t>
      </w:r>
    </w:p>
    <w:tbl>
      <w:tblPr>
        <w:tblStyle w:val="TableGrid"/>
        <w:tblW w:w="5000" w:type="pct"/>
        <w:jc w:val="center"/>
        <w:tblLook w:val="04A0" w:firstRow="1" w:lastRow="0" w:firstColumn="1" w:lastColumn="0" w:noHBand="0" w:noVBand="1"/>
      </w:tblPr>
      <w:tblGrid>
        <w:gridCol w:w="3025"/>
        <w:gridCol w:w="3024"/>
        <w:gridCol w:w="3022"/>
      </w:tblGrid>
      <w:tr w:rsidR="00025D9C" w:rsidRPr="00AF3568" w14:paraId="3B9DB429" w14:textId="77777777" w:rsidTr="00AF3568">
        <w:trPr>
          <w:jc w:val="center"/>
        </w:trPr>
        <w:tc>
          <w:tcPr>
            <w:tcW w:w="1667" w:type="pct"/>
            <w:tcBorders>
              <w:top w:val="single" w:sz="4" w:space="0" w:color="auto"/>
              <w:left w:val="nil"/>
              <w:bottom w:val="single" w:sz="4" w:space="0" w:color="auto"/>
              <w:right w:val="nil"/>
            </w:tcBorders>
            <w:shd w:val="clear" w:color="auto" w:fill="auto"/>
            <w:vAlign w:val="center"/>
          </w:tcPr>
          <w:p w14:paraId="02A0C5B7" w14:textId="75A4E8F1" w:rsidR="00025D9C" w:rsidRPr="00397945" w:rsidRDefault="00025D9C" w:rsidP="00397945">
            <w:pPr>
              <w:spacing w:line="340" w:lineRule="exact"/>
              <w:rPr>
                <w:rFonts w:ascii="Times New Roman" w:hAnsi="Times New Roman" w:cs="Nazanin"/>
                <w:b/>
                <w:bCs/>
                <w:sz w:val="17"/>
                <w:szCs w:val="19"/>
              </w:rPr>
            </w:pPr>
            <w:r w:rsidRPr="00397945">
              <w:rPr>
                <w:rFonts w:ascii="Times New Roman" w:hAnsi="Times New Roman" w:cs="Nazanin"/>
                <w:b/>
                <w:bCs/>
                <w:sz w:val="17"/>
                <w:szCs w:val="19"/>
                <w:rtl/>
              </w:rPr>
              <w:t>سن (</w:t>
            </w:r>
            <w:r w:rsidRPr="00397945">
              <w:rPr>
                <w:rFonts w:ascii="Times New Roman" w:hAnsi="Times New Roman" w:cs="Nazanin" w:hint="cs"/>
                <w:b/>
                <w:bCs/>
                <w:sz w:val="17"/>
                <w:szCs w:val="19"/>
                <w:rtl/>
              </w:rPr>
              <w:t>سال</w:t>
            </w:r>
            <w:r w:rsidRPr="00397945">
              <w:rPr>
                <w:rFonts w:ascii="Times New Roman" w:hAnsi="Times New Roman" w:cs="Nazanin"/>
                <w:b/>
                <w:bCs/>
                <w:sz w:val="17"/>
                <w:szCs w:val="19"/>
                <w:rtl/>
              </w:rPr>
              <w:t>)</w:t>
            </w:r>
          </w:p>
        </w:tc>
        <w:tc>
          <w:tcPr>
            <w:tcW w:w="1667" w:type="pct"/>
            <w:tcBorders>
              <w:top w:val="single" w:sz="4" w:space="0" w:color="auto"/>
              <w:left w:val="nil"/>
              <w:bottom w:val="single" w:sz="4" w:space="0" w:color="auto"/>
              <w:right w:val="nil"/>
            </w:tcBorders>
            <w:shd w:val="clear" w:color="auto" w:fill="auto"/>
            <w:vAlign w:val="center"/>
          </w:tcPr>
          <w:p w14:paraId="6CCDAF01" w14:textId="77777777" w:rsidR="00025D9C" w:rsidRPr="00397945" w:rsidRDefault="00025D9C" w:rsidP="00AF3568">
            <w:pPr>
              <w:spacing w:line="340" w:lineRule="exact"/>
              <w:rPr>
                <w:rFonts w:ascii="Times New Roman" w:hAnsi="Times New Roman" w:cs="Nazanin"/>
                <w:b/>
                <w:bCs/>
                <w:sz w:val="17"/>
                <w:szCs w:val="19"/>
              </w:rPr>
            </w:pPr>
            <w:r w:rsidRPr="00397945">
              <w:rPr>
                <w:rFonts w:ascii="Times New Roman" w:hAnsi="Times New Roman" w:cs="Nazanin"/>
                <w:b/>
                <w:bCs/>
                <w:sz w:val="17"/>
                <w:szCs w:val="19"/>
                <w:rtl/>
              </w:rPr>
              <w:t>تعداد</w:t>
            </w:r>
          </w:p>
        </w:tc>
        <w:tc>
          <w:tcPr>
            <w:tcW w:w="1666" w:type="pct"/>
            <w:tcBorders>
              <w:top w:val="single" w:sz="4" w:space="0" w:color="auto"/>
              <w:left w:val="nil"/>
              <w:bottom w:val="single" w:sz="4" w:space="0" w:color="auto"/>
              <w:right w:val="nil"/>
            </w:tcBorders>
            <w:shd w:val="clear" w:color="auto" w:fill="auto"/>
            <w:vAlign w:val="center"/>
          </w:tcPr>
          <w:p w14:paraId="29BFBC0B" w14:textId="77777777" w:rsidR="00025D9C" w:rsidRPr="00397945" w:rsidRDefault="00025D9C" w:rsidP="00AF3568">
            <w:pPr>
              <w:spacing w:line="340" w:lineRule="exact"/>
              <w:rPr>
                <w:rFonts w:ascii="Times New Roman" w:hAnsi="Times New Roman" w:cs="Nazanin"/>
                <w:b/>
                <w:bCs/>
                <w:sz w:val="17"/>
                <w:szCs w:val="19"/>
              </w:rPr>
            </w:pPr>
            <w:r w:rsidRPr="00397945">
              <w:rPr>
                <w:rFonts w:ascii="Times New Roman" w:hAnsi="Times New Roman" w:cs="Nazanin"/>
                <w:b/>
                <w:bCs/>
                <w:sz w:val="17"/>
                <w:szCs w:val="19"/>
                <w:rtl/>
              </w:rPr>
              <w:t>درصد</w:t>
            </w:r>
          </w:p>
        </w:tc>
      </w:tr>
      <w:tr w:rsidR="00025D9C" w:rsidRPr="00AF3568" w14:paraId="1060F9CF" w14:textId="77777777" w:rsidTr="00AF3568">
        <w:trPr>
          <w:jc w:val="center"/>
        </w:trPr>
        <w:tc>
          <w:tcPr>
            <w:tcW w:w="1667" w:type="pct"/>
            <w:tcBorders>
              <w:left w:val="nil"/>
              <w:bottom w:val="nil"/>
              <w:right w:val="nil"/>
            </w:tcBorders>
            <w:shd w:val="clear" w:color="auto" w:fill="auto"/>
            <w:vAlign w:val="center"/>
          </w:tcPr>
          <w:p w14:paraId="2C154B48"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۰-</w:t>
            </w:r>
            <w:r w:rsidRPr="00AF3568">
              <w:rPr>
                <w:rFonts w:ascii="Times New Roman" w:hAnsi="Times New Roman" w:cs="Nazanin" w:hint="cs"/>
                <w:sz w:val="17"/>
                <w:szCs w:val="19"/>
                <w:rtl/>
              </w:rPr>
              <w:t>۱</w:t>
            </w:r>
          </w:p>
        </w:tc>
        <w:tc>
          <w:tcPr>
            <w:tcW w:w="1667" w:type="pct"/>
            <w:tcBorders>
              <w:left w:val="nil"/>
              <w:bottom w:val="nil"/>
              <w:right w:val="nil"/>
            </w:tcBorders>
            <w:shd w:val="clear" w:color="auto" w:fill="auto"/>
            <w:vAlign w:val="center"/>
          </w:tcPr>
          <w:p w14:paraId="47F5E073"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۲۵</w:t>
            </w:r>
          </w:p>
        </w:tc>
        <w:tc>
          <w:tcPr>
            <w:tcW w:w="1666" w:type="pct"/>
            <w:tcBorders>
              <w:left w:val="nil"/>
              <w:bottom w:val="nil"/>
              <w:right w:val="nil"/>
            </w:tcBorders>
            <w:shd w:val="clear" w:color="auto" w:fill="auto"/>
            <w:vAlign w:val="center"/>
          </w:tcPr>
          <w:p w14:paraId="3EB066B5"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hint="cs"/>
                <w:sz w:val="17"/>
                <w:szCs w:val="19"/>
                <w:rtl/>
              </w:rPr>
              <w:t>٪۱۸</w:t>
            </w:r>
          </w:p>
        </w:tc>
      </w:tr>
      <w:tr w:rsidR="00025D9C" w:rsidRPr="00AF3568" w14:paraId="4501BDC4" w14:textId="77777777" w:rsidTr="00AF3568">
        <w:trPr>
          <w:jc w:val="center"/>
        </w:trPr>
        <w:tc>
          <w:tcPr>
            <w:tcW w:w="1667" w:type="pct"/>
            <w:tcBorders>
              <w:top w:val="nil"/>
              <w:left w:val="nil"/>
              <w:bottom w:val="nil"/>
              <w:right w:val="nil"/>
            </w:tcBorders>
            <w:shd w:val="clear" w:color="auto" w:fill="auto"/>
            <w:vAlign w:val="center"/>
          </w:tcPr>
          <w:p w14:paraId="735C3BAF"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hint="cs"/>
                <w:sz w:val="17"/>
                <w:szCs w:val="19"/>
                <w:rtl/>
              </w:rPr>
              <w:t>۲</w:t>
            </w:r>
            <w:r w:rsidRPr="00AF3568">
              <w:rPr>
                <w:rFonts w:ascii="Times New Roman" w:hAnsi="Times New Roman" w:cs="Nazanin"/>
                <w:sz w:val="17"/>
                <w:szCs w:val="19"/>
                <w:rtl/>
              </w:rPr>
              <w:t>-۳</w:t>
            </w:r>
          </w:p>
        </w:tc>
        <w:tc>
          <w:tcPr>
            <w:tcW w:w="1667" w:type="pct"/>
            <w:tcBorders>
              <w:top w:val="nil"/>
              <w:left w:val="nil"/>
              <w:bottom w:val="nil"/>
              <w:right w:val="nil"/>
            </w:tcBorders>
            <w:shd w:val="clear" w:color="auto" w:fill="auto"/>
            <w:vAlign w:val="center"/>
          </w:tcPr>
          <w:p w14:paraId="346A9F56"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۹۱</w:t>
            </w:r>
          </w:p>
        </w:tc>
        <w:tc>
          <w:tcPr>
            <w:tcW w:w="1666" w:type="pct"/>
            <w:tcBorders>
              <w:top w:val="nil"/>
              <w:left w:val="nil"/>
              <w:bottom w:val="nil"/>
              <w:right w:val="nil"/>
            </w:tcBorders>
            <w:shd w:val="clear" w:color="auto" w:fill="auto"/>
            <w:vAlign w:val="center"/>
          </w:tcPr>
          <w:p w14:paraId="796F7C55"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۹/</w:t>
            </w:r>
            <w:r w:rsidRPr="00AF3568">
              <w:rPr>
                <w:rFonts w:ascii="Times New Roman" w:hAnsi="Times New Roman" w:cs="Nazanin" w:hint="cs"/>
                <w:sz w:val="17"/>
                <w:szCs w:val="19"/>
                <w:rtl/>
              </w:rPr>
              <w:t>٪۶۵</w:t>
            </w:r>
          </w:p>
        </w:tc>
      </w:tr>
      <w:tr w:rsidR="00025D9C" w:rsidRPr="00AF3568" w14:paraId="6AF7A2DD" w14:textId="77777777" w:rsidTr="00AF3568">
        <w:trPr>
          <w:jc w:val="center"/>
        </w:trPr>
        <w:tc>
          <w:tcPr>
            <w:tcW w:w="1667" w:type="pct"/>
            <w:tcBorders>
              <w:top w:val="nil"/>
              <w:left w:val="nil"/>
              <w:bottom w:val="nil"/>
              <w:right w:val="nil"/>
            </w:tcBorders>
            <w:shd w:val="clear" w:color="auto" w:fill="auto"/>
            <w:vAlign w:val="center"/>
          </w:tcPr>
          <w:p w14:paraId="6ED9EFD4"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hint="cs"/>
                <w:sz w:val="17"/>
                <w:szCs w:val="19"/>
                <w:rtl/>
              </w:rPr>
              <w:t>۴</w:t>
            </w:r>
            <w:r w:rsidRPr="00AF3568">
              <w:rPr>
                <w:rFonts w:ascii="Times New Roman" w:hAnsi="Times New Roman" w:cs="Nazanin"/>
                <w:sz w:val="17"/>
                <w:szCs w:val="19"/>
                <w:rtl/>
              </w:rPr>
              <w:t>-۵</w:t>
            </w:r>
          </w:p>
        </w:tc>
        <w:tc>
          <w:tcPr>
            <w:tcW w:w="1667" w:type="pct"/>
            <w:tcBorders>
              <w:top w:val="nil"/>
              <w:left w:val="nil"/>
              <w:bottom w:val="nil"/>
              <w:right w:val="nil"/>
            </w:tcBorders>
            <w:shd w:val="clear" w:color="auto" w:fill="auto"/>
            <w:vAlign w:val="center"/>
          </w:tcPr>
          <w:p w14:paraId="39D279DF"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۳</w:t>
            </w:r>
          </w:p>
        </w:tc>
        <w:tc>
          <w:tcPr>
            <w:tcW w:w="1666" w:type="pct"/>
            <w:tcBorders>
              <w:top w:val="nil"/>
              <w:left w:val="nil"/>
              <w:bottom w:val="nil"/>
              <w:right w:val="nil"/>
            </w:tcBorders>
            <w:shd w:val="clear" w:color="auto" w:fill="auto"/>
            <w:vAlign w:val="center"/>
          </w:tcPr>
          <w:p w14:paraId="5A9A428B"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۱/</w:t>
            </w:r>
            <w:r w:rsidRPr="00AF3568">
              <w:rPr>
                <w:rFonts w:ascii="Times New Roman" w:hAnsi="Times New Roman" w:cs="Nazanin" w:hint="cs"/>
                <w:sz w:val="17"/>
                <w:szCs w:val="19"/>
                <w:rtl/>
              </w:rPr>
              <w:t>٪۲</w:t>
            </w:r>
          </w:p>
        </w:tc>
      </w:tr>
      <w:tr w:rsidR="00025D9C" w:rsidRPr="00AF3568" w14:paraId="696856DC" w14:textId="77777777" w:rsidTr="00AF3568">
        <w:trPr>
          <w:jc w:val="center"/>
        </w:trPr>
        <w:tc>
          <w:tcPr>
            <w:tcW w:w="1667" w:type="pct"/>
            <w:tcBorders>
              <w:top w:val="nil"/>
              <w:left w:val="nil"/>
              <w:bottom w:val="nil"/>
              <w:right w:val="nil"/>
            </w:tcBorders>
            <w:shd w:val="clear" w:color="auto" w:fill="auto"/>
            <w:vAlign w:val="center"/>
          </w:tcPr>
          <w:p w14:paraId="392FE65B"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۶-۱۰</w:t>
            </w:r>
          </w:p>
        </w:tc>
        <w:tc>
          <w:tcPr>
            <w:tcW w:w="1667" w:type="pct"/>
            <w:tcBorders>
              <w:top w:val="nil"/>
              <w:left w:val="nil"/>
              <w:bottom w:val="nil"/>
              <w:right w:val="nil"/>
            </w:tcBorders>
            <w:shd w:val="clear" w:color="auto" w:fill="auto"/>
            <w:vAlign w:val="center"/>
          </w:tcPr>
          <w:p w14:paraId="7DA50473"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۱۳</w:t>
            </w:r>
          </w:p>
        </w:tc>
        <w:tc>
          <w:tcPr>
            <w:tcW w:w="1666" w:type="pct"/>
            <w:tcBorders>
              <w:top w:val="nil"/>
              <w:left w:val="nil"/>
              <w:bottom w:val="nil"/>
              <w:right w:val="nil"/>
            </w:tcBorders>
            <w:shd w:val="clear" w:color="auto" w:fill="auto"/>
            <w:vAlign w:val="center"/>
          </w:tcPr>
          <w:p w14:paraId="3EA8B659"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hint="cs"/>
                <w:sz w:val="17"/>
                <w:szCs w:val="19"/>
                <w:rtl/>
              </w:rPr>
              <w:t>۶۶</w:t>
            </w:r>
            <w:r w:rsidRPr="00AF3568">
              <w:rPr>
                <w:rFonts w:ascii="Times New Roman" w:hAnsi="Times New Roman" w:cs="Nazanin"/>
                <w:sz w:val="17"/>
                <w:szCs w:val="19"/>
                <w:rtl/>
              </w:rPr>
              <w:t>/</w:t>
            </w:r>
            <w:r w:rsidRPr="00AF3568">
              <w:rPr>
                <w:rFonts w:ascii="Times New Roman" w:hAnsi="Times New Roman" w:cs="Nazanin" w:hint="cs"/>
                <w:sz w:val="17"/>
                <w:szCs w:val="19"/>
                <w:rtl/>
              </w:rPr>
              <w:t>٪۹</w:t>
            </w:r>
          </w:p>
        </w:tc>
      </w:tr>
      <w:tr w:rsidR="00025D9C" w:rsidRPr="00AF3568" w14:paraId="22516B6D" w14:textId="77777777" w:rsidTr="00AF3568">
        <w:trPr>
          <w:jc w:val="center"/>
        </w:trPr>
        <w:tc>
          <w:tcPr>
            <w:tcW w:w="1667" w:type="pct"/>
            <w:tcBorders>
              <w:top w:val="nil"/>
              <w:left w:val="nil"/>
              <w:bottom w:val="single" w:sz="4" w:space="0" w:color="auto"/>
              <w:right w:val="nil"/>
            </w:tcBorders>
            <w:shd w:val="clear" w:color="auto" w:fill="auto"/>
            <w:vAlign w:val="center"/>
          </w:tcPr>
          <w:p w14:paraId="62D930A7"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۱۱-۱۴</w:t>
            </w:r>
          </w:p>
        </w:tc>
        <w:tc>
          <w:tcPr>
            <w:tcW w:w="1667" w:type="pct"/>
            <w:tcBorders>
              <w:top w:val="nil"/>
              <w:left w:val="nil"/>
              <w:bottom w:val="single" w:sz="4" w:space="0" w:color="auto"/>
              <w:right w:val="nil"/>
            </w:tcBorders>
            <w:shd w:val="clear" w:color="auto" w:fill="auto"/>
            <w:vAlign w:val="center"/>
          </w:tcPr>
          <w:p w14:paraId="412C64BD"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۱۶</w:t>
            </w:r>
          </w:p>
        </w:tc>
        <w:tc>
          <w:tcPr>
            <w:tcW w:w="1666" w:type="pct"/>
            <w:tcBorders>
              <w:top w:val="nil"/>
              <w:left w:val="nil"/>
              <w:bottom w:val="single" w:sz="4" w:space="0" w:color="auto"/>
              <w:right w:val="nil"/>
            </w:tcBorders>
            <w:shd w:val="clear" w:color="auto" w:fill="auto"/>
            <w:vAlign w:val="center"/>
          </w:tcPr>
          <w:p w14:paraId="5F2179FB" w14:textId="77777777" w:rsidR="00025D9C" w:rsidRPr="00AF3568" w:rsidRDefault="00025D9C" w:rsidP="00AF3568">
            <w:pPr>
              <w:spacing w:line="340" w:lineRule="exact"/>
              <w:rPr>
                <w:rFonts w:ascii="Times New Roman" w:hAnsi="Times New Roman" w:cs="Nazanin"/>
                <w:sz w:val="17"/>
                <w:szCs w:val="19"/>
              </w:rPr>
            </w:pPr>
            <w:r w:rsidRPr="00AF3568">
              <w:rPr>
                <w:rFonts w:ascii="Times New Roman" w:hAnsi="Times New Roman" w:cs="Nazanin"/>
                <w:sz w:val="17"/>
                <w:szCs w:val="19"/>
                <w:rtl/>
              </w:rPr>
              <w:t>۳۴/</w:t>
            </w:r>
            <w:r w:rsidRPr="00AF3568">
              <w:rPr>
                <w:rFonts w:ascii="Times New Roman" w:hAnsi="Times New Roman" w:cs="Nazanin" w:hint="cs"/>
                <w:sz w:val="17"/>
                <w:szCs w:val="19"/>
                <w:rtl/>
              </w:rPr>
              <w:t>٪۴</w:t>
            </w:r>
          </w:p>
        </w:tc>
      </w:tr>
    </w:tbl>
    <w:p w14:paraId="24A57C68" w14:textId="77777777" w:rsidR="0045349A" w:rsidRDefault="0045349A" w:rsidP="00A61824">
      <w:pPr>
        <w:spacing w:after="0" w:line="340" w:lineRule="exact"/>
        <w:rPr>
          <w:rFonts w:ascii="Times New Roman" w:eastAsia="Calibri" w:hAnsi="Times New Roman" w:cs="Nazanin"/>
          <w:b/>
          <w:bCs/>
          <w:sz w:val="19"/>
          <w:szCs w:val="21"/>
          <w:rtl/>
        </w:rPr>
        <w:sectPr w:rsidR="0045349A"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54B88618" w14:textId="7E70D4C0" w:rsidR="00025D9C" w:rsidRPr="00367938" w:rsidRDefault="00CC7ED0" w:rsidP="00367938">
      <w:pPr>
        <w:pStyle w:val="Titrmatn"/>
        <w:bidi/>
      </w:pPr>
      <w:r w:rsidRPr="00367938">
        <w:rPr>
          <w:rtl/>
        </w:rPr>
        <w:t>بحث و نتيجه‌گير</w:t>
      </w:r>
      <w:r w:rsidR="007F22B3">
        <w:rPr>
          <w:rFonts w:hint="cs"/>
          <w:rtl/>
        </w:rPr>
        <w:t>ي</w:t>
      </w:r>
      <w:r w:rsidRPr="00367938">
        <w:t xml:space="preserve"> </w:t>
      </w:r>
    </w:p>
    <w:p w14:paraId="3C037399" w14:textId="4E271BED" w:rsidR="00025D9C" w:rsidRPr="00025D9C" w:rsidRDefault="00025D9C" w:rsidP="006D2D27">
      <w:pPr>
        <w:spacing w:after="0" w:line="340" w:lineRule="exact"/>
        <w:ind w:firstLine="284"/>
        <w:jc w:val="both"/>
        <w:rPr>
          <w:rFonts w:ascii="Times New Roman" w:eastAsia="Calibri" w:hAnsi="Times New Roman" w:cs="Nazanin"/>
          <w:sz w:val="19"/>
          <w:szCs w:val="21"/>
        </w:rPr>
      </w:pPr>
      <w:r w:rsidRPr="00025D9C">
        <w:rPr>
          <w:rFonts w:ascii="Times New Roman" w:eastAsia="Calibri" w:hAnsi="Times New Roman" w:cs="Nazanin" w:hint="cs"/>
          <w:sz w:val="19"/>
          <w:szCs w:val="21"/>
          <w:rtl/>
        </w:rPr>
        <w:t>بر اساس نتا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ج </w:t>
      </w:r>
      <w:r w:rsidR="00994B85">
        <w:rPr>
          <w:rFonts w:ascii="Times New Roman" w:eastAsia="Calibri" w:hAnsi="Times New Roman" w:cs="Nazanin"/>
          <w:sz w:val="19"/>
          <w:szCs w:val="21"/>
          <w:rtl/>
        </w:rPr>
        <w:t>به‌دست‌آمده</w:t>
      </w:r>
      <w:r w:rsidRPr="00025D9C">
        <w:rPr>
          <w:rFonts w:ascii="Times New Roman" w:eastAsia="Calibri" w:hAnsi="Times New Roman" w:cs="Nazanin" w:hint="cs"/>
          <w:sz w:val="19"/>
          <w:szCs w:val="21"/>
          <w:rtl/>
        </w:rPr>
        <w:t xml:space="preserve"> در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مطالعه، ۱۰۰ کودک (۵/۷۲</w:t>
      </w:r>
      <w:r w:rsidR="00576AC3">
        <w:rPr>
          <w:rFonts w:ascii="Times New Roman" w:eastAsia="Calibri" w:hAnsi="Times New Roman" w:cs="Nazanin"/>
          <w:sz w:val="19"/>
          <w:szCs w:val="21"/>
          <w:rtl/>
        </w:rPr>
        <w:t xml:space="preserve"> درصد</w:t>
      </w:r>
      <w:r w:rsidRPr="00025D9C">
        <w:rPr>
          <w:rFonts w:ascii="Times New Roman" w:eastAsia="Calibri" w:hAnsi="Times New Roman" w:cs="Nazanin" w:hint="cs"/>
          <w:sz w:val="19"/>
          <w:szCs w:val="21"/>
          <w:rtl/>
        </w:rPr>
        <w:t>) پسر و</w:t>
      </w:r>
      <w:r w:rsidR="00576AC3">
        <w:rPr>
          <w:rFonts w:ascii="Times New Roman" w:eastAsia="Calibri" w:hAnsi="Times New Roman" w:cs="Nazanin"/>
          <w:sz w:val="19"/>
          <w:szCs w:val="21"/>
          <w:rtl/>
        </w:rPr>
        <w:t xml:space="preserve"> ۳۸</w:t>
      </w:r>
      <w:r w:rsidRPr="00025D9C">
        <w:rPr>
          <w:rFonts w:ascii="Times New Roman" w:eastAsia="Calibri" w:hAnsi="Times New Roman" w:cs="Nazanin" w:hint="cs"/>
          <w:sz w:val="19"/>
          <w:szCs w:val="21"/>
          <w:rtl/>
        </w:rPr>
        <w:t xml:space="preserve"> کودک (۵/۲۷</w:t>
      </w:r>
      <w:r w:rsidR="00576AC3">
        <w:rPr>
          <w:rFonts w:ascii="Times New Roman" w:eastAsia="Calibri" w:hAnsi="Times New Roman" w:cs="Nazanin"/>
          <w:sz w:val="19"/>
          <w:szCs w:val="21"/>
          <w:rtl/>
        </w:rPr>
        <w:t xml:space="preserve"> درصد</w:t>
      </w:r>
      <w:r w:rsidRPr="00025D9C">
        <w:rPr>
          <w:rFonts w:ascii="Times New Roman" w:eastAsia="Calibri" w:hAnsi="Times New Roman" w:cs="Nazanin" w:hint="cs"/>
          <w:sz w:val="19"/>
          <w:szCs w:val="21"/>
          <w:rtl/>
        </w:rPr>
        <w:t xml:space="preserve">) دختر بودند. تب </w:t>
      </w:r>
      <w:r w:rsidR="00EF54DC">
        <w:rPr>
          <w:rFonts w:ascii="Times New Roman" w:eastAsia="Calibri" w:hAnsi="Times New Roman" w:cs="Nazanin"/>
          <w:sz w:val="19"/>
          <w:szCs w:val="21"/>
          <w:rtl/>
        </w:rPr>
        <w:t>شا</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ع‌تر</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w:t>
      </w:r>
      <w:r w:rsidRPr="00025D9C">
        <w:rPr>
          <w:rFonts w:ascii="Times New Roman" w:eastAsia="Calibri" w:hAnsi="Times New Roman" w:cs="Nazanin" w:hint="cs"/>
          <w:sz w:val="19"/>
          <w:szCs w:val="21"/>
          <w:rtl/>
        </w:rPr>
        <w:t xml:space="preserve"> علامت بال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در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بود و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زان بروز در محدوده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تا سه سال بود.</w:t>
      </w:r>
      <w:r w:rsidR="00576AC3">
        <w:rPr>
          <w:rFonts w:ascii="Times New Roman" w:eastAsia="Calibri" w:hAnsi="Times New Roman" w:cs="Nazanin"/>
          <w:sz w:val="19"/>
          <w:szCs w:val="21"/>
          <w:rtl/>
        </w:rPr>
        <w:t xml:space="preserve"> شا</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ع</w:t>
      </w:r>
      <w:r w:rsidR="00EF54DC">
        <w:rPr>
          <w:rFonts w:ascii="Times New Roman" w:eastAsia="Calibri" w:hAnsi="Times New Roman" w:cs="Nazanin" w:hint="eastAsia"/>
          <w:sz w:val="19"/>
          <w:szCs w:val="21"/>
          <w:rtl/>
        </w:rPr>
        <w:t>‌تر</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w:t>
      </w:r>
      <w:r w:rsidRPr="00025D9C">
        <w:rPr>
          <w:rFonts w:ascii="Times New Roman" w:eastAsia="Calibri" w:hAnsi="Times New Roman" w:cs="Nazanin" w:hint="cs"/>
          <w:sz w:val="19"/>
          <w:szCs w:val="21"/>
          <w:rtl/>
        </w:rPr>
        <w:t xml:space="preserve"> علامت بال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تب و بعد تشنج بود.</w:t>
      </w:r>
      <w:r w:rsidR="006D2D27">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 xml:space="preserve">در </w:t>
      </w:r>
      <w:r w:rsidRPr="00025D9C">
        <w:rPr>
          <w:rFonts w:ascii="Times New Roman" w:eastAsia="Calibri" w:hAnsi="Times New Roman" w:cs="Nazanin" w:hint="cs"/>
          <w:sz w:val="19"/>
          <w:szCs w:val="21"/>
          <w:rtl/>
        </w:rPr>
        <w:t>۷/۰</w:t>
      </w:r>
      <w:r w:rsidR="00E82757">
        <w:rPr>
          <w:rFonts w:ascii="Times New Roman" w:eastAsia="Calibri" w:hAnsi="Times New Roman" w:cs="Nazanin"/>
          <w:sz w:val="19"/>
          <w:szCs w:val="21"/>
          <w:rtl/>
        </w:rPr>
        <w:t>درصد</w:t>
      </w:r>
      <w:r w:rsidRPr="00025D9C">
        <w:rPr>
          <w:rFonts w:ascii="Times New Roman" w:eastAsia="Calibri" w:hAnsi="Times New Roman" w:cs="Nazanin"/>
          <w:sz w:val="19"/>
          <w:szCs w:val="21"/>
          <w:rtl/>
        </w:rPr>
        <w:t xml:space="preserve"> از بيماران</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 xml:space="preserve">كشت خون مثبت شد كه استرپتوكوک ويريدانس گزارش شده بود و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تواند</w:t>
      </w:r>
      <w:r w:rsidRPr="00025D9C">
        <w:rPr>
          <w:rFonts w:ascii="Times New Roman" w:eastAsia="Calibri" w:hAnsi="Times New Roman" w:cs="Nazanin"/>
          <w:sz w:val="19"/>
          <w:szCs w:val="21"/>
          <w:rtl/>
        </w:rPr>
        <w:t xml:space="preserve"> در زمينه آلودگ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هم باشد. اسمير مايع مغزي نخاعي منفي بود.</w:t>
      </w:r>
      <w:r w:rsidR="00576AC3">
        <w:rPr>
          <w:rFonts w:ascii="Times New Roman" w:eastAsia="Calibri" w:hAnsi="Times New Roman" w:cs="Nazanin"/>
          <w:sz w:val="19"/>
          <w:szCs w:val="21"/>
          <w:rtl/>
        </w:rPr>
        <w:t xml:space="preserve"> در</w:t>
      </w:r>
      <w:r w:rsidRPr="00025D9C">
        <w:rPr>
          <w:rFonts w:ascii="Times New Roman" w:eastAsia="Calibri" w:hAnsi="Times New Roman" w:cs="Nazanin"/>
          <w:sz w:val="19"/>
          <w:szCs w:val="21"/>
          <w:rtl/>
        </w:rPr>
        <w:t xml:space="preserve"> تمامي بيماران </w:t>
      </w:r>
      <w:r w:rsidR="002819E6">
        <w:rPr>
          <w:rFonts w:ascii="Times New Roman" w:eastAsia="Calibri" w:hAnsi="Times New Roman" w:cs="Nazanin"/>
          <w:sz w:val="19"/>
          <w:szCs w:val="21"/>
          <w:rtl/>
        </w:rPr>
        <w:t>پ</w:t>
      </w:r>
      <w:r w:rsidR="00D04A3D">
        <w:rPr>
          <w:rFonts w:ascii="Times New Roman" w:eastAsia="Calibri" w:hAnsi="Times New Roman" w:cs="Nazanin"/>
          <w:sz w:val="19"/>
          <w:szCs w:val="21"/>
          <w:rtl/>
        </w:rPr>
        <w:t>ي</w:t>
      </w:r>
      <w:r w:rsidR="002819E6">
        <w:rPr>
          <w:rFonts w:ascii="Times New Roman" w:eastAsia="Calibri" w:hAnsi="Times New Roman" w:cs="Nazanin"/>
          <w:sz w:val="19"/>
          <w:szCs w:val="21"/>
          <w:rtl/>
        </w:rPr>
        <w:t>ش‌آگه</w:t>
      </w:r>
      <w:r w:rsidR="00D04A3D">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خوب بود و عوارض </w:t>
      </w:r>
      <w:r w:rsidR="00994B85">
        <w:rPr>
          <w:rFonts w:ascii="Times New Roman" w:eastAsia="Calibri" w:hAnsi="Times New Roman" w:cs="Nazanin" w:hint="cs"/>
          <w:sz w:val="19"/>
          <w:szCs w:val="21"/>
          <w:rtl/>
        </w:rPr>
        <w:t>زودهنگام</w:t>
      </w:r>
      <w:r w:rsidRPr="00025D9C">
        <w:rPr>
          <w:rFonts w:ascii="Times New Roman" w:eastAsia="Calibri" w:hAnsi="Times New Roman" w:cs="Nazanin" w:hint="cs"/>
          <w:sz w:val="19"/>
          <w:szCs w:val="21"/>
          <w:rtl/>
        </w:rPr>
        <w:t xml:space="preserve"> نظ</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افت شنوا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اختلال</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w:t>
      </w:r>
      <w:r w:rsidR="00994B85">
        <w:rPr>
          <w:rFonts w:ascii="Times New Roman" w:eastAsia="Calibri" w:hAnsi="Times New Roman" w:cs="Nazanin"/>
          <w:sz w:val="19"/>
          <w:szCs w:val="21"/>
          <w:rtl/>
        </w:rPr>
        <w:t>ه</w:t>
      </w:r>
      <w:r w:rsidR="00D04A3D">
        <w:rPr>
          <w:rFonts w:ascii="Times New Roman" w:eastAsia="Calibri" w:hAnsi="Times New Roman" w:cs="Nazanin"/>
          <w:sz w:val="19"/>
          <w:szCs w:val="21"/>
          <w:rtl/>
        </w:rPr>
        <w:t>ي</w:t>
      </w:r>
      <w:r w:rsidR="00994B85">
        <w:rPr>
          <w:rFonts w:ascii="Times New Roman" w:eastAsia="Calibri" w:hAnsi="Times New Roman" w:cs="Nazanin"/>
          <w:sz w:val="19"/>
          <w:szCs w:val="21"/>
          <w:rtl/>
        </w:rPr>
        <w:t>دروسفال</w:t>
      </w:r>
      <w:r w:rsidR="00D04A3D">
        <w:rPr>
          <w:rFonts w:ascii="Times New Roman" w:eastAsia="Calibri" w:hAnsi="Times New Roman" w:cs="Nazanin"/>
          <w:sz w:val="19"/>
          <w:szCs w:val="21"/>
          <w:rtl/>
        </w:rPr>
        <w:t>ي</w:t>
      </w:r>
      <w:r w:rsidRPr="00025D9C">
        <w:rPr>
          <w:rFonts w:ascii="Times New Roman" w:eastAsia="Calibri" w:hAnsi="Times New Roman" w:cs="Nazanin" w:hint="cs"/>
          <w:sz w:val="19"/>
          <w:szCs w:val="21"/>
          <w:rtl/>
        </w:rPr>
        <w:t xml:space="preserve"> و صرع در </w:t>
      </w:r>
      <w:r w:rsidR="00994B85">
        <w:rPr>
          <w:rFonts w:ascii="Times New Roman" w:eastAsia="Calibri" w:hAnsi="Times New Roman" w:cs="Nazanin" w:hint="cs"/>
          <w:sz w:val="19"/>
          <w:szCs w:val="21"/>
          <w:rtl/>
        </w:rPr>
        <w:t>ه</w:t>
      </w:r>
      <w:r w:rsidR="00D04A3D">
        <w:rPr>
          <w:rFonts w:ascii="Times New Roman" w:eastAsia="Calibri" w:hAnsi="Times New Roman" w:cs="Nazanin" w:hint="cs"/>
          <w:sz w:val="19"/>
          <w:szCs w:val="21"/>
          <w:rtl/>
        </w:rPr>
        <w:t>ي</w:t>
      </w:r>
      <w:r w:rsidR="00994B85">
        <w:rPr>
          <w:rFonts w:ascii="Times New Roman" w:eastAsia="Calibri" w:hAnsi="Times New Roman" w:cs="Nazanin" w:hint="cs"/>
          <w:sz w:val="19"/>
          <w:szCs w:val="21"/>
          <w:rtl/>
        </w:rPr>
        <w:t>چ‌کدام</w:t>
      </w:r>
      <w:r w:rsidRPr="00025D9C">
        <w:rPr>
          <w:rFonts w:ascii="Times New Roman" w:eastAsia="Calibri" w:hAnsi="Times New Roman" w:cs="Nazanin" w:hint="cs"/>
          <w:sz w:val="19"/>
          <w:szCs w:val="21"/>
          <w:rtl/>
        </w:rPr>
        <w:t xml:space="preserve"> از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مشاهده نشد</w:t>
      </w:r>
      <w:r w:rsidRPr="00025D9C">
        <w:rPr>
          <w:rFonts w:ascii="Times New Roman" w:eastAsia="Calibri" w:hAnsi="Times New Roman" w:cs="Nazanin"/>
          <w:sz w:val="19"/>
          <w:szCs w:val="21"/>
          <w:rtl/>
        </w:rPr>
        <w:t>.</w:t>
      </w:r>
    </w:p>
    <w:p w14:paraId="6B767C83" w14:textId="05B6EBCF"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sz w:val="19"/>
          <w:szCs w:val="21"/>
          <w:rtl/>
        </w:rPr>
        <w:t xml:space="preserve"> ميانگين </w:t>
      </w:r>
      <w:r w:rsidR="00CA6535">
        <w:rPr>
          <w:rFonts w:ascii="Times New Roman" w:eastAsia="Calibri" w:hAnsi="Times New Roman" w:cs="Nazanin"/>
          <w:sz w:val="19"/>
          <w:szCs w:val="21"/>
          <w:rtl/>
        </w:rPr>
        <w:t>گلبول‌ها</w:t>
      </w:r>
      <w:r w:rsidR="00D04A3D">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سفيد در مايع مغزي</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نخاعي</w:t>
      </w:r>
      <w:r w:rsidRPr="00025D9C">
        <w:rPr>
          <w:rFonts w:ascii="Times New Roman" w:eastAsia="Calibri" w:hAnsi="Times New Roman" w:cs="Nazanin" w:hint="cs"/>
          <w:sz w:val="19"/>
          <w:szCs w:val="21"/>
          <w:rtl/>
        </w:rPr>
        <w:t xml:space="preserve"> ۶۸/ ۴۹۶</w:t>
      </w:r>
      <w:r w:rsidR="00576AC3">
        <w:rPr>
          <w:rFonts w:ascii="Times New Roman" w:eastAsia="Calibri" w:hAnsi="Times New Roman" w:cs="Nazanin"/>
          <w:sz w:val="19"/>
          <w:szCs w:val="21"/>
          <w:rtl/>
        </w:rPr>
        <w:t xml:space="preserve"> بود</w:t>
      </w:r>
      <w:r w:rsidRPr="00025D9C">
        <w:rPr>
          <w:rFonts w:ascii="Times New Roman" w:eastAsia="Calibri" w:hAnsi="Times New Roman" w:cs="Nazanin"/>
          <w:sz w:val="19"/>
          <w:szCs w:val="21"/>
          <w:rtl/>
        </w:rPr>
        <w:t xml:space="preserve">. حداكثر آن برابر </w:t>
      </w:r>
      <w:r w:rsidRPr="00025D9C">
        <w:rPr>
          <w:rFonts w:ascii="Times New Roman" w:eastAsia="Calibri" w:hAnsi="Times New Roman" w:cs="Nazanin" w:hint="cs"/>
          <w:sz w:val="19"/>
          <w:szCs w:val="21"/>
          <w:rtl/>
        </w:rPr>
        <w:t>۲۴۰۰</w:t>
      </w:r>
      <w:r w:rsidR="00576AC3">
        <w:rPr>
          <w:rFonts w:ascii="Times New Roman" w:eastAsia="Calibri" w:hAnsi="Times New Roman" w:cs="Nazanin"/>
          <w:sz w:val="19"/>
          <w:szCs w:val="21"/>
          <w:rtl/>
        </w:rPr>
        <w:t xml:space="preserve"> و</w:t>
      </w:r>
      <w:r w:rsidRPr="00025D9C">
        <w:rPr>
          <w:rFonts w:ascii="Times New Roman" w:eastAsia="Calibri" w:hAnsi="Times New Roman" w:cs="Nazanin"/>
          <w:sz w:val="19"/>
          <w:szCs w:val="21"/>
          <w:rtl/>
        </w:rPr>
        <w:t xml:space="preserve"> حداقل آ</w:t>
      </w:r>
      <w:r w:rsidRPr="00025D9C">
        <w:rPr>
          <w:rFonts w:ascii="Times New Roman" w:eastAsia="Calibri" w:hAnsi="Times New Roman" w:cs="Nazanin" w:hint="cs"/>
          <w:sz w:val="19"/>
          <w:szCs w:val="21"/>
          <w:rtl/>
        </w:rPr>
        <w:t>ن</w:t>
      </w:r>
      <w:r w:rsidRPr="00025D9C">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۱۰</w:t>
      </w:r>
      <w:r w:rsidR="00576AC3">
        <w:rPr>
          <w:rFonts w:ascii="Times New Roman" w:eastAsia="Calibri" w:hAnsi="Times New Roman" w:cs="Nazanin"/>
          <w:sz w:val="19"/>
          <w:szCs w:val="21"/>
          <w:rtl/>
        </w:rPr>
        <w:t xml:space="preserve"> عدد</w:t>
      </w:r>
      <w:r w:rsidRPr="00025D9C">
        <w:rPr>
          <w:rFonts w:ascii="Times New Roman" w:eastAsia="Calibri" w:hAnsi="Times New Roman" w:cs="Nazanin"/>
          <w:sz w:val="19"/>
          <w:szCs w:val="21"/>
          <w:rtl/>
        </w:rPr>
        <w:t xml:space="preserve"> بود.</w:t>
      </w:r>
      <w:r w:rsidR="00576AC3">
        <w:rPr>
          <w:rFonts w:ascii="Times New Roman" w:eastAsia="Calibri" w:hAnsi="Times New Roman" w:cs="Nazanin"/>
          <w:sz w:val="19"/>
          <w:szCs w:val="21"/>
          <w:rtl/>
        </w:rPr>
        <w:t xml:space="preserve"> حداكثر</w:t>
      </w:r>
      <w:r w:rsidRPr="00025D9C">
        <w:rPr>
          <w:rFonts w:ascii="Times New Roman" w:eastAsia="Calibri" w:hAnsi="Times New Roman" w:cs="Nazanin"/>
          <w:sz w:val="19"/>
          <w:szCs w:val="21"/>
          <w:rtl/>
        </w:rPr>
        <w:t xml:space="preserve"> پروتئين و گلوكز</w:t>
      </w:r>
    </w:p>
    <w:p w14:paraId="3B9395D1" w14:textId="5B147B70"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sz w:val="19"/>
          <w:szCs w:val="21"/>
          <w:rtl/>
        </w:rPr>
        <w:t>مايع مغزي نخاعي به ترتيب برابر ب</w:t>
      </w:r>
      <w:r w:rsidRPr="00025D9C">
        <w:rPr>
          <w:rFonts w:ascii="Times New Roman" w:eastAsia="Calibri" w:hAnsi="Times New Roman" w:cs="Nazanin" w:hint="cs"/>
          <w:sz w:val="19"/>
          <w:szCs w:val="21"/>
          <w:rtl/>
        </w:rPr>
        <w:t>ا</w:t>
      </w:r>
      <w:r w:rsidR="00576AC3">
        <w:rPr>
          <w:rFonts w:ascii="Times New Roman" w:eastAsia="Calibri" w:hAnsi="Times New Roman" w:cs="Nazanin"/>
          <w:sz w:val="19"/>
          <w:szCs w:val="21"/>
          <w:rtl/>
        </w:rPr>
        <w:t xml:space="preserve"> ۳۵۰</w:t>
      </w:r>
      <w:r w:rsidRPr="00025D9C">
        <w:rPr>
          <w:rFonts w:ascii="Times New Roman" w:eastAsia="Calibri" w:hAnsi="Times New Roman" w:cs="Nazanin"/>
          <w:sz w:val="19"/>
          <w:szCs w:val="21"/>
          <w:rtl/>
        </w:rPr>
        <w:t xml:space="preserve"> و </w:t>
      </w:r>
      <w:r w:rsidRPr="00025D9C">
        <w:rPr>
          <w:rFonts w:ascii="Times New Roman" w:eastAsia="Calibri" w:hAnsi="Times New Roman" w:cs="Nazanin" w:hint="cs"/>
          <w:sz w:val="19"/>
          <w:szCs w:val="21"/>
          <w:rtl/>
        </w:rPr>
        <w:t>۹۰</w:t>
      </w:r>
      <w:r w:rsidRPr="00025D9C">
        <w:rPr>
          <w:rFonts w:ascii="Times New Roman" w:eastAsia="Calibri" w:hAnsi="Times New Roman" w:cs="Nazanin"/>
          <w:sz w:val="19"/>
          <w:szCs w:val="21"/>
          <w:rtl/>
        </w:rPr>
        <w:t xml:space="preserve"> بود و حداقل </w:t>
      </w:r>
      <w:r w:rsidR="006645FC">
        <w:rPr>
          <w:rFonts w:ascii="Times New Roman" w:eastAsia="Calibri" w:hAnsi="Times New Roman" w:cs="Nazanin"/>
          <w:sz w:val="19"/>
          <w:szCs w:val="21"/>
          <w:rtl/>
        </w:rPr>
        <w:t>آن‌ها</w:t>
      </w:r>
      <w:r w:rsidRPr="00025D9C">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۸ </w:t>
      </w:r>
      <w:r w:rsidRPr="00025D9C">
        <w:rPr>
          <w:rFonts w:ascii="Times New Roman" w:eastAsia="Calibri" w:hAnsi="Times New Roman" w:cs="Nazanin"/>
          <w:sz w:val="19"/>
          <w:szCs w:val="21"/>
          <w:rtl/>
        </w:rPr>
        <w:t xml:space="preserve">و </w:t>
      </w:r>
      <w:r w:rsidRPr="00025D9C">
        <w:rPr>
          <w:rFonts w:ascii="Times New Roman" w:eastAsia="Calibri" w:hAnsi="Times New Roman" w:cs="Nazanin" w:hint="cs"/>
          <w:sz w:val="19"/>
          <w:szCs w:val="21"/>
          <w:rtl/>
        </w:rPr>
        <w:t>۱۵</w:t>
      </w:r>
      <w:r w:rsidRPr="00025D9C">
        <w:rPr>
          <w:rFonts w:ascii="Times New Roman" w:eastAsia="Calibri" w:hAnsi="Times New Roman" w:cs="Nazanin"/>
          <w:sz w:val="19"/>
          <w:szCs w:val="21"/>
          <w:rtl/>
        </w:rPr>
        <w:t xml:space="preserve"> بود.</w:t>
      </w:r>
      <w:r w:rsidRPr="00025D9C">
        <w:rPr>
          <w:rFonts w:ascii="Times New Roman" w:eastAsia="Calibri" w:hAnsi="Times New Roman" w:cs="Nazanin" w:hint="cs"/>
          <w:sz w:val="19"/>
          <w:szCs w:val="21"/>
          <w:rtl/>
        </w:rPr>
        <w:t>۳</w:t>
      </w:r>
      <w:r w:rsidR="00576AC3">
        <w:rPr>
          <w:rFonts w:ascii="Times New Roman" w:eastAsia="Calibri" w:hAnsi="Times New Roman" w:cs="Nazanin"/>
          <w:sz w:val="19"/>
          <w:szCs w:val="21"/>
          <w:rtl/>
        </w:rPr>
        <w:t xml:space="preserve"> مورد</w:t>
      </w:r>
      <w:r w:rsidRPr="00025D9C">
        <w:rPr>
          <w:rFonts w:ascii="Times New Roman" w:eastAsia="Calibri" w:hAnsi="Times New Roman" w:cs="Nazanin" w:hint="cs"/>
          <w:sz w:val="19"/>
          <w:szCs w:val="21"/>
          <w:rtl/>
        </w:rPr>
        <w:t xml:space="preserve"> از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ماران </w:t>
      </w:r>
      <w:r w:rsidRPr="00025D9C">
        <w:rPr>
          <w:rFonts w:ascii="Times New Roman" w:eastAsia="Calibri" w:hAnsi="Times New Roman" w:cs="Nazanin"/>
          <w:sz w:val="19"/>
          <w:szCs w:val="21"/>
        </w:rPr>
        <w:t>ESR</w:t>
      </w:r>
      <w:r w:rsidRPr="00025D9C">
        <w:rPr>
          <w:rFonts w:ascii="Times New Roman" w:eastAsia="Calibri" w:hAnsi="Times New Roman" w:cs="Nazanin" w:hint="cs"/>
          <w:sz w:val="19"/>
          <w:szCs w:val="21"/>
          <w:rtl/>
        </w:rPr>
        <w:t xml:space="preserve"> بالا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۱۰۰ داشتند که با تشخ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ص کاوازاک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(۲</w:t>
      </w:r>
      <w:r w:rsidR="00576AC3">
        <w:rPr>
          <w:rFonts w:ascii="Times New Roman" w:eastAsia="Calibri" w:hAnsi="Times New Roman" w:cs="Nazanin"/>
          <w:sz w:val="19"/>
          <w:szCs w:val="21"/>
          <w:rtl/>
        </w:rPr>
        <w:t xml:space="preserve"> مورد</w:t>
      </w:r>
      <w:r w:rsidRPr="00025D9C">
        <w:rPr>
          <w:rFonts w:ascii="Times New Roman" w:eastAsia="Calibri" w:hAnsi="Times New Roman" w:cs="Nazanin" w:hint="cs"/>
          <w:sz w:val="19"/>
          <w:szCs w:val="21"/>
          <w:rtl/>
        </w:rPr>
        <w:t>) و 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لن باره (۱ مورد) تحت درمان</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قرار گرفتند.</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 xml:space="preserve">در </w:t>
      </w:r>
      <w:r w:rsidR="00EF54DC">
        <w:rPr>
          <w:rFonts w:ascii="Times New Roman" w:eastAsia="Calibri" w:hAnsi="Times New Roman" w:cs="Nazanin"/>
          <w:sz w:val="19"/>
          <w:szCs w:val="21"/>
          <w:rtl/>
        </w:rPr>
        <w:t>مطالعه‌ا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که توسط حس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نسب و همکاران (۱۰) در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ران در سال ۱۳۷۹، انجام شد،</w:t>
      </w:r>
      <w:r w:rsidR="00576AC3">
        <w:rPr>
          <w:rFonts w:ascii="Times New Roman" w:eastAsia="Calibri" w:hAnsi="Times New Roman" w:cs="Nazanin"/>
          <w:sz w:val="19"/>
          <w:szCs w:val="21"/>
          <w:rtl/>
        </w:rPr>
        <w:t xml:space="preserve"> از</w:t>
      </w:r>
      <w:r w:rsidRPr="00025D9C">
        <w:rPr>
          <w:rFonts w:ascii="Times New Roman" w:eastAsia="Calibri" w:hAnsi="Times New Roman" w:cs="Nazanin" w:hint="cs"/>
          <w:sz w:val="19"/>
          <w:szCs w:val="21"/>
          <w:rtl/>
        </w:rPr>
        <w:t xml:space="preserve"> ۶۴۴۰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 بستر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در مرکز پزشک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قدس قزو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576AC3">
        <w:rPr>
          <w:rFonts w:ascii="Times New Roman" w:eastAsia="Calibri" w:hAnsi="Times New Roman" w:cs="Nazanin"/>
          <w:sz w:val="19"/>
          <w:szCs w:val="21"/>
          <w:rtl/>
        </w:rPr>
        <w:t xml:space="preserve"> ۳۲</w:t>
      </w:r>
      <w:r w:rsidRPr="00025D9C">
        <w:rPr>
          <w:rFonts w:ascii="Times New Roman" w:eastAsia="Calibri" w:hAnsi="Times New Roman" w:cs="Nazanin" w:hint="cs"/>
          <w:sz w:val="19"/>
          <w:szCs w:val="21"/>
          <w:rtl/>
        </w:rPr>
        <w:t xml:space="preserve"> نفر از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رنج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‌بردند. از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تعداد</w:t>
      </w:r>
      <w:r w:rsidR="00576AC3">
        <w:rPr>
          <w:rFonts w:ascii="Times New Roman" w:eastAsia="Calibri" w:hAnsi="Times New Roman" w:cs="Nazanin"/>
          <w:sz w:val="19"/>
          <w:szCs w:val="21"/>
          <w:rtl/>
        </w:rPr>
        <w:t xml:space="preserve"> ۲۰</w:t>
      </w:r>
      <w:r w:rsidRPr="00025D9C">
        <w:rPr>
          <w:rFonts w:ascii="Times New Roman" w:eastAsia="Calibri" w:hAnsi="Times New Roman" w:cs="Nazanin" w:hint="cs"/>
          <w:sz w:val="19"/>
          <w:szCs w:val="21"/>
          <w:rtl/>
        </w:rPr>
        <w:t xml:space="preserve"> نفر</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و</w:t>
      </w:r>
      <w:r w:rsidR="00576AC3">
        <w:rPr>
          <w:rFonts w:ascii="Times New Roman" w:eastAsia="Calibri" w:hAnsi="Times New Roman" w:cs="Nazanin"/>
          <w:sz w:val="19"/>
          <w:szCs w:val="21"/>
          <w:rtl/>
        </w:rPr>
        <w:t xml:space="preserve"> ۱۲</w:t>
      </w:r>
      <w:r w:rsidRPr="00025D9C">
        <w:rPr>
          <w:rFonts w:ascii="Times New Roman" w:eastAsia="Calibri" w:hAnsi="Times New Roman" w:cs="Nazanin" w:hint="cs"/>
          <w:sz w:val="19"/>
          <w:szCs w:val="21"/>
          <w:rtl/>
        </w:rPr>
        <w:t xml:space="preserve"> نفر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باکتر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داشتند. اکثر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ماران پسر بودند و </w:t>
      </w:r>
      <w:r w:rsidR="006645FC">
        <w:rPr>
          <w:rFonts w:ascii="Times New Roman" w:eastAsia="Calibri" w:hAnsi="Times New Roman" w:cs="Nazanin" w:hint="cs"/>
          <w:sz w:val="19"/>
          <w:szCs w:val="21"/>
          <w:rtl/>
        </w:rPr>
        <w:t>ازنظر</w:t>
      </w:r>
      <w:r w:rsidRPr="00025D9C">
        <w:rPr>
          <w:rFonts w:ascii="Times New Roman" w:eastAsia="Calibri" w:hAnsi="Times New Roman" w:cs="Nazanin" w:hint="cs"/>
          <w:sz w:val="19"/>
          <w:szCs w:val="21"/>
          <w:rtl/>
        </w:rPr>
        <w:t xml:space="preserve">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شتر در گروه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۱۲-۸ سال قرار داشتند و</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ش</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وع فصل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را در فصل بهار داشت. </w:t>
      </w:r>
      <w:r w:rsidR="00EF54DC">
        <w:rPr>
          <w:rFonts w:ascii="Times New Roman" w:eastAsia="Calibri" w:hAnsi="Times New Roman" w:cs="Nazanin"/>
          <w:sz w:val="19"/>
          <w:szCs w:val="21"/>
          <w:rtl/>
        </w:rPr>
        <w:t>شا</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ع‌تر</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w:t>
      </w:r>
      <w:r w:rsidRPr="00025D9C">
        <w:rPr>
          <w:rFonts w:ascii="Times New Roman" w:eastAsia="Calibri" w:hAnsi="Times New Roman" w:cs="Nazanin" w:hint="cs"/>
          <w:sz w:val="19"/>
          <w:szCs w:val="21"/>
          <w:rtl/>
        </w:rPr>
        <w:t xml:space="preserve"> علامت هنگام مراجعه در گروه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۲ ماه تا </w:t>
      </w:r>
      <w:r w:rsidRPr="00025D9C">
        <w:rPr>
          <w:rFonts w:ascii="Times New Roman" w:eastAsia="Calibri" w:hAnsi="Times New Roman" w:cs="Nazanin" w:hint="cs"/>
          <w:sz w:val="19"/>
          <w:szCs w:val="21"/>
          <w:rtl/>
        </w:rPr>
        <w:t>۲ سال تب و کسالت است.</w:t>
      </w:r>
      <w:r w:rsidR="00576AC3">
        <w:rPr>
          <w:rFonts w:ascii="Times New Roman" w:eastAsia="Calibri" w:hAnsi="Times New Roman" w:cs="Nazanin"/>
          <w:sz w:val="19"/>
          <w:szCs w:val="21"/>
          <w:rtl/>
        </w:rPr>
        <w:t xml:space="preserve"> همچن</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ن</w:t>
      </w:r>
      <w:r w:rsidRPr="00025D9C">
        <w:rPr>
          <w:rFonts w:ascii="Times New Roman" w:eastAsia="Calibri" w:hAnsi="Times New Roman" w:cs="Nazanin" w:hint="cs"/>
          <w:sz w:val="19"/>
          <w:szCs w:val="21"/>
          <w:rtl/>
        </w:rPr>
        <w:t xml:space="preserve"> در گروه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۲ تا</w:t>
      </w:r>
      <w:r w:rsidR="00576AC3">
        <w:rPr>
          <w:rFonts w:ascii="Times New Roman" w:eastAsia="Calibri" w:hAnsi="Times New Roman" w:cs="Nazanin"/>
          <w:sz w:val="19"/>
          <w:szCs w:val="21"/>
          <w:rtl/>
        </w:rPr>
        <w:t xml:space="preserve"> ۱۲</w:t>
      </w:r>
      <w:r w:rsidRPr="00025D9C">
        <w:rPr>
          <w:rFonts w:ascii="Times New Roman" w:eastAsia="Calibri" w:hAnsi="Times New Roman" w:cs="Nazanin" w:hint="cs"/>
          <w:sz w:val="19"/>
          <w:szCs w:val="21"/>
          <w:rtl/>
        </w:rPr>
        <w:t xml:space="preserve"> سال تب، استفراغ و سردرد شا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بود.</w:t>
      </w:r>
      <w:r w:rsidR="00576AC3">
        <w:rPr>
          <w:rFonts w:ascii="Times New Roman" w:eastAsia="Calibri" w:hAnsi="Times New Roman" w:cs="Nazanin"/>
          <w:sz w:val="19"/>
          <w:szCs w:val="21"/>
          <w:rtl/>
        </w:rPr>
        <w:t xml:space="preserve"> علائم</w:t>
      </w:r>
      <w:r w:rsidRPr="00025D9C">
        <w:rPr>
          <w:rFonts w:ascii="Times New Roman" w:eastAsia="Calibri" w:hAnsi="Times New Roman" w:cs="Nazanin" w:hint="cs"/>
          <w:sz w:val="19"/>
          <w:szCs w:val="21"/>
          <w:rtl/>
        </w:rPr>
        <w:t xml:space="preserve"> تحر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مننژ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شتر در گروه سن</w:t>
      </w:r>
      <w:r w:rsidR="00A371A6">
        <w:rPr>
          <w:rFonts w:ascii="Times New Roman" w:eastAsia="Calibri" w:hAnsi="Times New Roman" w:cs="Nazanin" w:hint="cs"/>
          <w:sz w:val="19"/>
          <w:szCs w:val="21"/>
          <w:rtl/>
        </w:rPr>
        <w:t>ي</w:t>
      </w:r>
      <w:r w:rsidR="00576AC3">
        <w:rPr>
          <w:rFonts w:ascii="Times New Roman" w:eastAsia="Calibri" w:hAnsi="Times New Roman" w:cs="Nazanin"/>
          <w:sz w:val="19"/>
          <w:szCs w:val="21"/>
          <w:rtl/>
        </w:rPr>
        <w:t xml:space="preserve"> ۲</w:t>
      </w:r>
      <w:r w:rsidRPr="00025D9C">
        <w:rPr>
          <w:rFonts w:ascii="Times New Roman" w:eastAsia="Calibri" w:hAnsi="Times New Roman" w:cs="Nazanin" w:hint="cs"/>
          <w:sz w:val="19"/>
          <w:szCs w:val="21"/>
          <w:rtl/>
        </w:rPr>
        <w:t xml:space="preserve"> تا ۱۲ سال 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ده شد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در حال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است که در گروه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ز</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دو سال نادر بود.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 xml:space="preserve">در </w:t>
      </w:r>
      <w:r w:rsidR="002819E6">
        <w:rPr>
          <w:rFonts w:ascii="Times New Roman" w:eastAsia="Calibri" w:hAnsi="Times New Roman" w:cs="Nazanin" w:hint="cs"/>
          <w:sz w:val="19"/>
          <w:szCs w:val="21"/>
          <w:rtl/>
        </w:rPr>
        <w:t>تجز</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ه‌وتحل</w:t>
      </w:r>
      <w:r w:rsidR="00D04A3D">
        <w:rPr>
          <w:rFonts w:ascii="Times New Roman" w:eastAsia="Calibri" w:hAnsi="Times New Roman" w:cs="Nazanin" w:hint="cs"/>
          <w:sz w:val="19"/>
          <w:szCs w:val="21"/>
          <w:rtl/>
        </w:rPr>
        <w:t>ي</w:t>
      </w:r>
      <w:r w:rsidR="002819E6">
        <w:rPr>
          <w:rFonts w:ascii="Times New Roman" w:eastAsia="Calibri" w:hAnsi="Times New Roman" w:cs="Nazanin" w:hint="cs"/>
          <w:sz w:val="19"/>
          <w:szCs w:val="21"/>
          <w:rtl/>
        </w:rPr>
        <w:t>ل</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Pr>
        <w:t>CSF</w:t>
      </w:r>
      <w:r w:rsidRPr="00025D9C">
        <w:rPr>
          <w:rFonts w:ascii="Times New Roman" w:eastAsia="Calibri" w:hAnsi="Times New Roman" w:cs="Nazanin" w:hint="cs"/>
          <w:sz w:val="19"/>
          <w:szCs w:val="21"/>
          <w:rtl/>
        </w:rPr>
        <w:t>، افزا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ش </w:t>
      </w:r>
      <w:r w:rsidRPr="00025D9C">
        <w:rPr>
          <w:rFonts w:ascii="Times New Roman" w:eastAsia="Calibri" w:hAnsi="Times New Roman" w:cs="Nazanin"/>
          <w:sz w:val="19"/>
          <w:szCs w:val="21"/>
        </w:rPr>
        <w:t>WBC</w:t>
      </w:r>
      <w:r w:rsidRPr="00025D9C">
        <w:rPr>
          <w:rFonts w:ascii="Times New Roman" w:eastAsia="Calibri" w:hAnsi="Times New Roman" w:cs="Nazanin" w:hint="cs"/>
          <w:sz w:val="19"/>
          <w:szCs w:val="21"/>
          <w:rtl/>
        </w:rPr>
        <w:t xml:space="preserve"> در همه موارد مشاهده شد و اکثر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سلول‌ها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C32270">
        <w:rPr>
          <w:rFonts w:ascii="Times New Roman" w:eastAsia="Calibri" w:hAnsi="Times New Roman" w:cs="Nazanin"/>
          <w:sz w:val="19"/>
          <w:szCs w:val="21"/>
          <w:rtl/>
        </w:rPr>
        <w:t>تک‌هسته‌ا</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بودند. همچن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در مطالعه ما ۷/۷۷</w:t>
      </w:r>
      <w:r w:rsidR="00576AC3">
        <w:rPr>
          <w:rFonts w:ascii="Times New Roman" w:eastAsia="Calibri" w:hAnsi="Times New Roman" w:cs="Nazanin"/>
          <w:sz w:val="19"/>
          <w:szCs w:val="21"/>
          <w:rtl/>
        </w:rPr>
        <w:t xml:space="preserve"> درصد</w:t>
      </w:r>
      <w:r w:rsidRPr="00025D9C">
        <w:rPr>
          <w:rFonts w:ascii="Times New Roman" w:eastAsia="Calibri" w:hAnsi="Times New Roman" w:cs="Nazanin" w:hint="cs"/>
          <w:sz w:val="19"/>
          <w:szCs w:val="21"/>
          <w:rtl/>
        </w:rPr>
        <w:t xml:space="preserve"> </w:t>
      </w:r>
      <w:r w:rsidR="00C32270">
        <w:rPr>
          <w:rFonts w:ascii="Times New Roman" w:eastAsia="Calibri" w:hAnsi="Times New Roman" w:cs="Nazanin"/>
          <w:sz w:val="19"/>
          <w:szCs w:val="21"/>
          <w:rtl/>
        </w:rPr>
        <w:t>تک‌هسته‌ا</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۳/۲۲</w:t>
      </w:r>
      <w:r w:rsidR="00576AC3">
        <w:rPr>
          <w:rFonts w:ascii="Times New Roman" w:eastAsia="Calibri" w:hAnsi="Times New Roman" w:cs="Nazanin"/>
          <w:sz w:val="19"/>
          <w:szCs w:val="21"/>
          <w:rtl/>
        </w:rPr>
        <w:t xml:space="preserve"> درصد</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Pr>
        <w:t>PMN</w:t>
      </w:r>
      <w:r w:rsidRPr="00025D9C">
        <w:rPr>
          <w:rFonts w:ascii="Times New Roman" w:eastAsia="Calibri" w:hAnsi="Times New Roman" w:cs="Nazanin" w:hint="cs"/>
          <w:sz w:val="19"/>
          <w:szCs w:val="21"/>
          <w:rtl/>
        </w:rPr>
        <w:t xml:space="preserve"> بودند.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زان گلوکز و پروتئ</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به ترت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ب در ۸۰ و ۹۰ درصد موارد متوسط </w:t>
      </w:r>
      <w:r w:rsidRPr="00025D9C">
        <w:rPr>
          <w:rFonts w:ascii="Times New Roman" w:eastAsia="Calibri" w:hAnsi="Times New Roman" w:cs="Times New Roman" w:hint="cs"/>
          <w:sz w:val="19"/>
          <w:szCs w:val="21"/>
          <w:rtl/>
        </w:rPr>
        <w:t>​​</w:t>
      </w:r>
      <w:r w:rsidRPr="00025D9C">
        <w:rPr>
          <w:rFonts w:ascii="Times New Roman" w:eastAsia="Calibri" w:hAnsi="Times New Roman" w:cs="Nazanin" w:hint="cs"/>
          <w:sz w:val="19"/>
          <w:szCs w:val="21"/>
          <w:rtl/>
        </w:rPr>
        <w:t>بود.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مطالعه نتا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ج تحق</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ق ما را </w:t>
      </w:r>
      <w:r w:rsidR="006645FC">
        <w:rPr>
          <w:rFonts w:ascii="Times New Roman" w:eastAsia="Calibri" w:hAnsi="Times New Roman" w:cs="Nazanin" w:hint="cs"/>
          <w:sz w:val="19"/>
          <w:szCs w:val="21"/>
          <w:rtl/>
        </w:rPr>
        <w:t>ازنظر</w:t>
      </w:r>
      <w:r w:rsidRPr="00025D9C">
        <w:rPr>
          <w:rFonts w:ascii="Times New Roman" w:eastAsia="Calibri" w:hAnsi="Times New Roman" w:cs="Nazanin" w:hint="cs"/>
          <w:sz w:val="19"/>
          <w:szCs w:val="21"/>
          <w:rtl/>
        </w:rPr>
        <w:t xml:space="preserve"> </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افته‌ها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آزما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شگاه</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تأ</w:t>
      </w:r>
      <w:r w:rsidR="00A371A6">
        <w:rPr>
          <w:rFonts w:ascii="Times New Roman" w:eastAsia="Calibri" w:hAnsi="Times New Roman" w:cs="Nazanin" w:hint="cs"/>
          <w:sz w:val="19"/>
          <w:szCs w:val="21"/>
          <w:rtl/>
        </w:rPr>
        <w:t>يي</w:t>
      </w:r>
      <w:r w:rsidR="00EF54DC">
        <w:rPr>
          <w:rFonts w:ascii="Times New Roman" w:eastAsia="Calibri" w:hAnsi="Times New Roman" w:cs="Nazanin" w:hint="eastAsia"/>
          <w:sz w:val="19"/>
          <w:szCs w:val="21"/>
          <w:rtl/>
        </w:rPr>
        <w:t>د</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کند</w:t>
      </w:r>
      <w:r w:rsidRPr="00025D9C">
        <w:rPr>
          <w:rFonts w:ascii="Times New Roman" w:eastAsia="Calibri" w:hAnsi="Times New Roman" w:cs="Nazanin" w:hint="cs"/>
          <w:sz w:val="19"/>
          <w:szCs w:val="21"/>
          <w:rtl/>
        </w:rPr>
        <w:t>. همچن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w:t>
      </w:r>
      <w:r w:rsidR="006645FC">
        <w:rPr>
          <w:rFonts w:ascii="Times New Roman" w:eastAsia="Calibri" w:hAnsi="Times New Roman" w:cs="Nazanin" w:hint="cs"/>
          <w:sz w:val="19"/>
          <w:szCs w:val="21"/>
          <w:rtl/>
        </w:rPr>
        <w:t>ازنظر</w:t>
      </w:r>
      <w:r w:rsidRPr="00025D9C">
        <w:rPr>
          <w:rFonts w:ascii="Times New Roman" w:eastAsia="Calibri" w:hAnsi="Times New Roman" w:cs="Nazanin" w:hint="cs"/>
          <w:sz w:val="19"/>
          <w:szCs w:val="21"/>
          <w:rtl/>
        </w:rPr>
        <w:t xml:space="preserve"> سن و علائم بال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نتا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ج تقر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باً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کسان بود که نشان‌دهنده بروز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شتر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در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w:t>
      </w:r>
      <w:r w:rsidR="00EF54DC">
        <w:rPr>
          <w:rFonts w:ascii="Times New Roman" w:eastAsia="Calibri" w:hAnsi="Times New Roman" w:cs="Nazanin"/>
          <w:sz w:val="19"/>
          <w:szCs w:val="21"/>
          <w:rtl/>
        </w:rPr>
        <w:t>پا</w:t>
      </w:r>
      <w:r w:rsidR="00A371A6">
        <w:rPr>
          <w:rFonts w:ascii="Times New Roman" w:eastAsia="Calibri" w:hAnsi="Times New Roman" w:cs="Nazanin" w:hint="cs"/>
          <w:sz w:val="19"/>
          <w:szCs w:val="21"/>
          <w:rtl/>
        </w:rPr>
        <w:t>يي</w:t>
      </w:r>
      <w:r w:rsidR="00EF54DC">
        <w:rPr>
          <w:rFonts w:ascii="Times New Roman" w:eastAsia="Calibri" w:hAnsi="Times New Roman" w:cs="Nazanin" w:hint="eastAsia"/>
          <w:sz w:val="19"/>
          <w:szCs w:val="21"/>
          <w:rtl/>
        </w:rPr>
        <w:t>ن‌تر</w:t>
      </w:r>
      <w:r w:rsidRPr="00025D9C">
        <w:rPr>
          <w:rFonts w:ascii="Times New Roman" w:eastAsia="Calibri" w:hAnsi="Times New Roman" w:cs="Nazanin" w:hint="cs"/>
          <w:sz w:val="19"/>
          <w:szCs w:val="21"/>
          <w:rtl/>
        </w:rPr>
        <w:t>، به‌و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ژه کودکان </w:t>
      </w:r>
      <w:r w:rsidR="00D04A3D">
        <w:rPr>
          <w:rFonts w:ascii="Times New Roman" w:eastAsia="Calibri" w:hAnsi="Times New Roman" w:cs="Nazanin" w:hint="cs"/>
          <w:sz w:val="19"/>
          <w:szCs w:val="21"/>
          <w:rtl/>
        </w:rPr>
        <w:t>ي</w:t>
      </w:r>
      <w:r w:rsidR="00C32270">
        <w:rPr>
          <w:rFonts w:ascii="Times New Roman" w:eastAsia="Calibri" w:hAnsi="Times New Roman" w:cs="Nazanin" w:hint="eastAsia"/>
          <w:sz w:val="19"/>
          <w:szCs w:val="21"/>
          <w:rtl/>
        </w:rPr>
        <w:t>ک‌ساله</w:t>
      </w:r>
      <w:r w:rsidRPr="00025D9C">
        <w:rPr>
          <w:rFonts w:ascii="Times New Roman" w:eastAsia="Calibri" w:hAnsi="Times New Roman" w:cs="Nazanin" w:hint="cs"/>
          <w:sz w:val="19"/>
          <w:szCs w:val="21"/>
          <w:rtl/>
        </w:rPr>
        <w:t xml:space="preserve"> بود.</w:t>
      </w:r>
    </w:p>
    <w:p w14:paraId="27E73FE1" w14:textId="68590625"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در مطالعه ما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کوس و همکاران (۱۶)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انگ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کودکان مبتلا به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پنج سال و نسبت ابتلا پسران به دختران</w:t>
      </w:r>
      <w:r w:rsidR="00576AC3">
        <w:rPr>
          <w:rFonts w:ascii="Times New Roman" w:eastAsia="Calibri" w:hAnsi="Times New Roman" w:cs="Nazanin"/>
          <w:sz w:val="19"/>
          <w:szCs w:val="21"/>
          <w:rtl/>
        </w:rPr>
        <w:t xml:space="preserve"> ۸</w:t>
      </w:r>
      <w:r w:rsidRPr="00025D9C">
        <w:rPr>
          <w:rFonts w:ascii="Times New Roman" w:eastAsia="Calibri" w:hAnsi="Times New Roman" w:cs="Nazanin" w:hint="cs"/>
          <w:sz w:val="19"/>
          <w:szCs w:val="21"/>
          <w:rtl/>
        </w:rPr>
        <w:t>/۱ به ۱ بود.</w:t>
      </w:r>
      <w:r w:rsidR="00576AC3">
        <w:rPr>
          <w:rFonts w:ascii="Times New Roman" w:eastAsia="Calibri" w:hAnsi="Times New Roman" w:cs="Nazanin"/>
          <w:sz w:val="19"/>
          <w:szCs w:val="21"/>
          <w:rtl/>
        </w:rPr>
        <w:t xml:space="preserve"> برخلاف</w:t>
      </w:r>
      <w:r w:rsidRPr="00025D9C">
        <w:rPr>
          <w:rFonts w:ascii="Times New Roman" w:eastAsia="Calibri" w:hAnsi="Times New Roman" w:cs="Nazanin" w:hint="cs"/>
          <w:sz w:val="19"/>
          <w:szCs w:val="21"/>
          <w:rtl/>
        </w:rPr>
        <w:t xml:space="preserve"> مطالعه ما سن ابتلا در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مطالعه بالاتر بوده که ممکن است به علت </w:t>
      </w:r>
      <w:r w:rsidR="00EF54DC">
        <w:rPr>
          <w:rFonts w:ascii="Times New Roman" w:eastAsia="Calibri" w:hAnsi="Times New Roman" w:cs="Nazanin"/>
          <w:sz w:val="19"/>
          <w:szCs w:val="21"/>
          <w:rtl/>
        </w:rPr>
        <w:t>مراقبت‌ها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بهداشت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واکس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ناس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ون باشد. در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مطالعه 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مانند مطالعه ما تب و استفراغ شا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ع بود. همچن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در تحق</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ق ما، تشنج با ش</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وع ۵/۶۴ درصد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و در مقا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سه با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مطالعه از ش</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وع بالاتر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برخوردار بود که </w:t>
      </w:r>
      <w:r w:rsidR="00EF54DC">
        <w:rPr>
          <w:rFonts w:ascii="Times New Roman" w:eastAsia="Calibri" w:hAnsi="Times New Roman" w:cs="Nazanin"/>
          <w:sz w:val="19"/>
          <w:szCs w:val="21"/>
          <w:rtl/>
        </w:rPr>
        <w:t>احتمالاً</w:t>
      </w:r>
      <w:r w:rsidRPr="00025D9C">
        <w:rPr>
          <w:rFonts w:ascii="Times New Roman" w:eastAsia="Calibri" w:hAnsi="Times New Roman" w:cs="Nazanin" w:hint="cs"/>
          <w:sz w:val="19"/>
          <w:szCs w:val="21"/>
          <w:rtl/>
        </w:rPr>
        <w:t xml:space="preserve"> به دل</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ل سن پا</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ن مبتلا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ان و سابقه مثبت واکس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ناس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ون</w:t>
      </w:r>
      <w:r w:rsidR="00576AC3">
        <w:rPr>
          <w:rFonts w:ascii="Times New Roman" w:eastAsia="Calibri" w:hAnsi="Times New Roman" w:cs="Nazanin"/>
          <w:sz w:val="19"/>
          <w:szCs w:val="21"/>
          <w:rtl/>
        </w:rPr>
        <w:t xml:space="preserve"> </w:t>
      </w:r>
      <w:r w:rsidRPr="00025D9C">
        <w:rPr>
          <w:rFonts w:ascii="Times New Roman" w:eastAsia="Calibri" w:hAnsi="Times New Roman" w:cs="Nazanin"/>
          <w:sz w:val="19"/>
          <w:szCs w:val="21"/>
        </w:rPr>
        <w:t xml:space="preserve">MMR </w:t>
      </w:r>
      <w:r w:rsidRPr="00025D9C">
        <w:rPr>
          <w:rFonts w:ascii="Times New Roman" w:eastAsia="Calibri" w:hAnsi="Times New Roman" w:cs="Nazanin" w:hint="cs"/>
          <w:sz w:val="19"/>
          <w:szCs w:val="21"/>
          <w:rtl/>
        </w:rPr>
        <w:t xml:space="preserve">در مطالعه ما </w:t>
      </w:r>
      <w:r w:rsidR="00C32270">
        <w:rPr>
          <w:rFonts w:ascii="Times New Roman" w:eastAsia="Calibri" w:hAnsi="Times New Roman" w:cs="Nazanin"/>
          <w:sz w:val="19"/>
          <w:szCs w:val="21"/>
          <w:rtl/>
        </w:rPr>
        <w:t>است</w:t>
      </w:r>
      <w:r w:rsidRPr="00025D9C">
        <w:rPr>
          <w:rFonts w:ascii="Times New Roman" w:eastAsia="Calibri" w:hAnsi="Times New Roman" w:cs="Nazanin" w:hint="cs"/>
          <w:sz w:val="19"/>
          <w:szCs w:val="21"/>
          <w:rtl/>
        </w:rPr>
        <w:t>..</w:t>
      </w:r>
    </w:p>
    <w:p w14:paraId="6D8A631E" w14:textId="29FB78A9" w:rsidR="00025D9C" w:rsidRPr="00025D9C" w:rsidRDefault="00025D9C" w:rsidP="00433178">
      <w:pPr>
        <w:spacing w:after="0" w:line="340" w:lineRule="exact"/>
        <w:ind w:firstLine="284"/>
        <w:jc w:val="both"/>
        <w:rPr>
          <w:rFonts w:ascii="Times New Roman" w:eastAsia="Calibri" w:hAnsi="Times New Roman" w:cs="Nazanin"/>
          <w:sz w:val="19"/>
          <w:szCs w:val="21"/>
          <w:rtl/>
          <w:lang w:bidi="ar-SA"/>
        </w:rPr>
      </w:pPr>
      <w:r w:rsidRPr="00025D9C">
        <w:rPr>
          <w:rFonts w:ascii="Times New Roman" w:eastAsia="Calibri" w:hAnsi="Times New Roman" w:cs="Nazanin" w:hint="cs"/>
          <w:sz w:val="19"/>
          <w:szCs w:val="21"/>
          <w:rtl/>
        </w:rPr>
        <w:t>در مطالعه اسکو</w:t>
      </w:r>
      <w:r w:rsidR="00A371A6">
        <w:rPr>
          <w:rFonts w:ascii="Times New Roman" w:eastAsia="Calibri" w:hAnsi="Times New Roman" w:cs="Nazanin" w:hint="cs"/>
          <w:sz w:val="19"/>
          <w:szCs w:val="21"/>
          <w:rtl/>
        </w:rPr>
        <w:t>يي</w:t>
      </w:r>
      <w:r w:rsidRPr="00025D9C">
        <w:rPr>
          <w:rFonts w:ascii="Times New Roman" w:eastAsia="Calibri" w:hAnsi="Times New Roman" w:cs="Nazanin" w:hint="cs"/>
          <w:sz w:val="19"/>
          <w:szCs w:val="21"/>
          <w:rtl/>
        </w:rPr>
        <w:t xml:space="preserve"> و همکاران (۱۷) که در تبر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انجام شده است، ۶۵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 </w:t>
      </w:r>
      <w:r w:rsidR="002819E6">
        <w:rPr>
          <w:rFonts w:ascii="Times New Roman" w:eastAsia="Calibri" w:hAnsi="Times New Roman" w:cs="Nazanin" w:hint="cs"/>
          <w:sz w:val="19"/>
          <w:szCs w:val="21"/>
          <w:rtl/>
        </w:rPr>
        <w:t>موردبررس</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قرار گرفتند. از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تعداد، حدود ۶۷ درصد سابقه تزر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ق واکسن در ماه گذشته داشتند. همانند مطالعه ما، همه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ماران بهبود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افتند. در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مطالعه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ان شده است که </w:t>
      </w:r>
      <w:r w:rsidRPr="00025D9C">
        <w:rPr>
          <w:rFonts w:ascii="Times New Roman" w:eastAsia="Calibri" w:hAnsi="Times New Roman" w:cs="Nazanin" w:hint="cs"/>
          <w:sz w:val="19"/>
          <w:szCs w:val="21"/>
          <w:rtl/>
        </w:rPr>
        <w:lastRenderedPageBreak/>
        <w:t xml:space="preserve">واکسن </w:t>
      </w:r>
      <w:r w:rsidRPr="00025D9C">
        <w:rPr>
          <w:rFonts w:ascii="Times New Roman" w:eastAsia="Calibri" w:hAnsi="Times New Roman" w:cs="Nazanin"/>
          <w:sz w:val="19"/>
          <w:szCs w:val="21"/>
        </w:rPr>
        <w:t>MMR</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ش از سا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علل باعث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جاد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ک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Pr="00025D9C">
        <w:rPr>
          <w:rFonts w:ascii="Times New Roman" w:eastAsia="Calibri" w:hAnsi="Times New Roman" w:cs="Nazanin" w:hint="cs"/>
          <w:sz w:val="19"/>
          <w:szCs w:val="21"/>
          <w:rtl/>
        </w:rPr>
        <w:t>. تحق</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قات ما 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ز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تواند</w:t>
      </w:r>
      <w:r w:rsidRPr="00025D9C">
        <w:rPr>
          <w:rFonts w:ascii="Times New Roman" w:eastAsia="Calibri" w:hAnsi="Times New Roman" w:cs="Nazanin" w:hint="cs"/>
          <w:sz w:val="19"/>
          <w:szCs w:val="21"/>
          <w:rtl/>
        </w:rPr>
        <w:t xml:space="preserve">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موضوع را </w:t>
      </w:r>
      <w:r w:rsidR="00EF54DC">
        <w:rPr>
          <w:rFonts w:ascii="Times New Roman" w:eastAsia="Calibri" w:hAnsi="Times New Roman" w:cs="Nazanin"/>
          <w:sz w:val="19"/>
          <w:szCs w:val="21"/>
          <w:rtl/>
        </w:rPr>
        <w:t>تأ</w:t>
      </w:r>
      <w:r w:rsidR="00A371A6">
        <w:rPr>
          <w:rFonts w:ascii="Times New Roman" w:eastAsia="Calibri" w:hAnsi="Times New Roman" w:cs="Nazanin" w:hint="cs"/>
          <w:sz w:val="19"/>
          <w:szCs w:val="21"/>
          <w:rtl/>
        </w:rPr>
        <w:t>يي</w:t>
      </w:r>
      <w:r w:rsidR="00EF54DC">
        <w:rPr>
          <w:rFonts w:ascii="Times New Roman" w:eastAsia="Calibri" w:hAnsi="Times New Roman" w:cs="Nazanin" w:hint="eastAsia"/>
          <w:sz w:val="19"/>
          <w:szCs w:val="21"/>
          <w:rtl/>
        </w:rPr>
        <w:t>د</w:t>
      </w:r>
      <w:r w:rsidRPr="00025D9C">
        <w:rPr>
          <w:rFonts w:ascii="Times New Roman" w:eastAsia="Calibri" w:hAnsi="Times New Roman" w:cs="Nazanin" w:hint="cs"/>
          <w:sz w:val="19"/>
          <w:szCs w:val="21"/>
          <w:rtl/>
        </w:rPr>
        <w:t xml:space="preserve"> کند </w:t>
      </w:r>
      <w:r w:rsidR="00C32270">
        <w:rPr>
          <w:rFonts w:ascii="Times New Roman" w:eastAsia="Calibri" w:hAnsi="Times New Roman" w:cs="Nazanin" w:hint="cs"/>
          <w:sz w:val="19"/>
          <w:szCs w:val="21"/>
          <w:rtl/>
        </w:rPr>
        <w:t>به‌طور</w:t>
      </w:r>
      <w:r w:rsidR="00D04A3D">
        <w:rPr>
          <w:rFonts w:ascii="Times New Roman" w:eastAsia="Calibri" w:hAnsi="Times New Roman" w:cs="Nazanin" w:hint="cs"/>
          <w:sz w:val="19"/>
          <w:szCs w:val="21"/>
          <w:rtl/>
        </w:rPr>
        <w:t>ي</w:t>
      </w:r>
      <w:r w:rsidR="00C32270">
        <w:rPr>
          <w:rFonts w:ascii="Times New Roman" w:eastAsia="Calibri" w:hAnsi="Times New Roman" w:cs="Nazanin" w:hint="cs"/>
          <w:sz w:val="19"/>
          <w:szCs w:val="21"/>
          <w:rtl/>
        </w:rPr>
        <w:t>‌که</w:t>
      </w:r>
      <w:r w:rsidRPr="00025D9C">
        <w:rPr>
          <w:rFonts w:ascii="Times New Roman" w:eastAsia="Calibri" w:hAnsi="Times New Roman" w:cs="Nazanin" w:hint="cs"/>
          <w:sz w:val="19"/>
          <w:szCs w:val="21"/>
          <w:rtl/>
        </w:rPr>
        <w:t xml:space="preserve"> اکثر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ماران حدود ۱۳ ماه سن داشته</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و</w:t>
      </w:r>
      <w:r w:rsidRPr="00025D9C">
        <w:rPr>
          <w:rFonts w:ascii="Times New Roman" w:eastAsia="Calibri" w:hAnsi="Times New Roman" w:cs="Nazanin"/>
          <w:sz w:val="19"/>
          <w:szCs w:val="21"/>
          <w:rtl/>
          <w:lang w:bidi="ar-SA"/>
        </w:rPr>
        <w:t xml:space="preserve"> </w:t>
      </w:r>
      <w:r w:rsidRPr="00025D9C">
        <w:rPr>
          <w:rFonts w:ascii="Times New Roman" w:eastAsia="Calibri" w:hAnsi="Times New Roman" w:cs="Nazanin"/>
          <w:sz w:val="19"/>
          <w:szCs w:val="21"/>
          <w:rtl/>
        </w:rPr>
        <w:t>در ۲/۶۵</w:t>
      </w:r>
      <w:r w:rsidR="00E82757">
        <w:rPr>
          <w:rFonts w:ascii="Times New Roman" w:eastAsia="Calibri" w:hAnsi="Times New Roman" w:cs="Nazanin"/>
          <w:sz w:val="19"/>
          <w:szCs w:val="21"/>
          <w:rtl/>
        </w:rPr>
        <w:t>درصد</w:t>
      </w:r>
      <w:r w:rsidRPr="00025D9C">
        <w:rPr>
          <w:rFonts w:ascii="Times New Roman" w:eastAsia="Calibri" w:hAnsi="Times New Roman" w:cs="Nazanin"/>
          <w:sz w:val="19"/>
          <w:szCs w:val="21"/>
          <w:rtl/>
        </w:rPr>
        <w:t xml:space="preserve"> بيماران</w:t>
      </w:r>
      <w:r w:rsidRPr="00025D9C">
        <w:rPr>
          <w:rFonts w:ascii="Times New Roman" w:eastAsia="Calibri" w:hAnsi="Times New Roman" w:cs="Nazanin" w:hint="cs"/>
          <w:sz w:val="19"/>
          <w:szCs w:val="21"/>
          <w:rtl/>
        </w:rPr>
        <w:t xml:space="preserve"> سابقه واکس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ناس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ون مثبت در </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ماه اخ</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ر را داشتند.</w:t>
      </w:r>
    </w:p>
    <w:p w14:paraId="71096191" w14:textId="5E963C93"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آنگرز و همکاران در سال</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۱۹۸۸، ۷۷۴</w:t>
      </w:r>
      <w:r w:rsidR="00576AC3">
        <w:rPr>
          <w:rFonts w:ascii="Times New Roman" w:eastAsia="Calibri" w:hAnsi="Times New Roman" w:cs="Nazanin"/>
          <w:sz w:val="19"/>
          <w:szCs w:val="21"/>
          <w:rtl/>
        </w:rPr>
        <w:t xml:space="preserve"> ب</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مار</w:t>
      </w:r>
      <w:r w:rsidRPr="00025D9C">
        <w:rPr>
          <w:rFonts w:ascii="Times New Roman" w:eastAsia="Calibri" w:hAnsi="Times New Roman" w:cs="Nazanin" w:hint="cs"/>
          <w:sz w:val="19"/>
          <w:szCs w:val="21"/>
          <w:rtl/>
        </w:rPr>
        <w:t xml:space="preserve"> را </w:t>
      </w:r>
      <w:r w:rsidR="00C32270">
        <w:rPr>
          <w:rFonts w:ascii="Times New Roman" w:eastAsia="Calibri" w:hAnsi="Times New Roman" w:cs="Nazanin"/>
          <w:sz w:val="19"/>
          <w:szCs w:val="21"/>
          <w:rtl/>
        </w:rPr>
        <w:t>موردمطالعه</w:t>
      </w:r>
      <w:r w:rsidRPr="00025D9C">
        <w:rPr>
          <w:rFonts w:ascii="Times New Roman" w:eastAsia="Calibri" w:hAnsi="Times New Roman" w:cs="Nazanin" w:hint="cs"/>
          <w:sz w:val="19"/>
          <w:szCs w:val="21"/>
          <w:rtl/>
        </w:rPr>
        <w:t xml:space="preserve"> قرار دادند (۱۸</w:t>
      </w:r>
      <w:r w:rsidR="00576AC3">
        <w:rPr>
          <w:rFonts w:ascii="Times New Roman" w:eastAsia="Calibri" w:hAnsi="Times New Roman" w:cs="Nazanin"/>
          <w:sz w:val="19"/>
          <w:szCs w:val="21"/>
          <w:rtl/>
        </w:rPr>
        <w:t>) آن</w:t>
      </w:r>
      <w:r w:rsidR="00EF54DC">
        <w:rPr>
          <w:rFonts w:ascii="Times New Roman" w:eastAsia="Calibri" w:hAnsi="Times New Roman" w:cs="Nazanin"/>
          <w:sz w:val="19"/>
          <w:szCs w:val="21"/>
          <w:rtl/>
        </w:rPr>
        <w:t>‌ها</w:t>
      </w:r>
      <w:r w:rsidRPr="00025D9C">
        <w:rPr>
          <w:rFonts w:ascii="Times New Roman" w:eastAsia="Calibri" w:hAnsi="Times New Roman" w:cs="Nazanin" w:hint="cs"/>
          <w:sz w:val="19"/>
          <w:szCs w:val="21"/>
          <w:rtl/>
        </w:rPr>
        <w:t xml:space="preserve"> اعلام کردند که خطر تشنج ناش</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از 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w:t>
      </w:r>
      <w:r w:rsidR="00576AC3">
        <w:rPr>
          <w:rFonts w:ascii="Times New Roman" w:eastAsia="Calibri" w:hAnsi="Times New Roman" w:cs="Nazanin"/>
          <w:sz w:val="19"/>
          <w:szCs w:val="21"/>
          <w:rtl/>
        </w:rPr>
        <w:t xml:space="preserve"> ۱</w:t>
      </w:r>
      <w:r w:rsidRPr="00025D9C">
        <w:rPr>
          <w:rFonts w:ascii="Times New Roman" w:eastAsia="Calibri" w:hAnsi="Times New Roman" w:cs="Nazanin" w:hint="cs"/>
          <w:sz w:val="19"/>
          <w:szCs w:val="21"/>
          <w:rtl/>
        </w:rPr>
        <w:t>/۲</w:t>
      </w:r>
      <w:r w:rsidR="00A556C1">
        <w:rPr>
          <w:rFonts w:ascii="Sakkal Majalla" w:eastAsia="Calibri" w:hAnsi="Sakkal Majalla" w:cs="Sakkal Majalla" w:hint="cs"/>
          <w:sz w:val="19"/>
          <w:szCs w:val="21"/>
          <w:rtl/>
        </w:rPr>
        <w:t>درصد</w:t>
      </w:r>
      <w:r w:rsidR="00E73E38">
        <w:rPr>
          <w:rFonts w:ascii="Sakkal Majalla" w:eastAsia="Calibri" w:hAnsi="Sakkal Majalla" w:cs="Sakkal Majalla"/>
          <w:sz w:val="19"/>
          <w:szCs w:val="21"/>
        </w:rPr>
        <w:t xml:space="preserve"> </w:t>
      </w:r>
      <w:r w:rsidRPr="00025D9C">
        <w:rPr>
          <w:rFonts w:ascii="Times New Roman" w:eastAsia="Calibri" w:hAnsi="Times New Roman" w:cs="Nazanin" w:hint="cs"/>
          <w:sz w:val="19"/>
          <w:szCs w:val="21"/>
          <w:rtl/>
        </w:rPr>
        <w:t>است. همچن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در مطالعه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نو و همکاران در سال ۱۹۸۸، ۱۰۸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 مبتلا به</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بررس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شدند که</w:t>
      </w:r>
      <w:r w:rsidR="00576AC3">
        <w:rPr>
          <w:rFonts w:ascii="Times New Roman" w:eastAsia="Calibri" w:hAnsi="Times New Roman" w:cs="Nazanin"/>
          <w:sz w:val="19"/>
          <w:szCs w:val="21"/>
          <w:rtl/>
        </w:rPr>
        <w:t xml:space="preserve"> ۷</w:t>
      </w:r>
      <w:r w:rsidRPr="00025D9C">
        <w:rPr>
          <w:rFonts w:ascii="Times New Roman" w:eastAsia="Calibri" w:hAnsi="Times New Roman" w:cs="Nazanin" w:hint="cs"/>
          <w:sz w:val="19"/>
          <w:szCs w:val="21"/>
          <w:rtl/>
        </w:rPr>
        <w:t>/۴</w:t>
      </w:r>
      <w:r w:rsidR="00576AC3">
        <w:rPr>
          <w:rFonts w:ascii="Times New Roman" w:eastAsia="Calibri" w:hAnsi="Times New Roman" w:cs="Nazanin"/>
          <w:sz w:val="19"/>
          <w:szCs w:val="21"/>
          <w:rtl/>
        </w:rPr>
        <w:t xml:space="preserve"> درصد</w:t>
      </w:r>
      <w:r w:rsidRPr="00025D9C">
        <w:rPr>
          <w:rFonts w:ascii="Times New Roman" w:eastAsia="Calibri" w:hAnsi="Times New Roman" w:cs="Nazanin" w:hint="cs"/>
          <w:sz w:val="19"/>
          <w:szCs w:val="21"/>
          <w:rtl/>
        </w:rPr>
        <w:t xml:space="preserve"> از </w:t>
      </w:r>
      <w:r w:rsidR="006645FC">
        <w:rPr>
          <w:rFonts w:ascii="Times New Roman" w:eastAsia="Calibri" w:hAnsi="Times New Roman" w:cs="Nazanin" w:hint="cs"/>
          <w:sz w:val="19"/>
          <w:szCs w:val="21"/>
          <w:rtl/>
        </w:rPr>
        <w:t>آن‌ها</w:t>
      </w:r>
      <w:r w:rsidRPr="00025D9C">
        <w:rPr>
          <w:rFonts w:ascii="Times New Roman" w:eastAsia="Calibri" w:hAnsi="Times New Roman" w:cs="Nazanin" w:hint="cs"/>
          <w:sz w:val="19"/>
          <w:szCs w:val="21"/>
          <w:rtl/>
        </w:rPr>
        <w:t xml:space="preserve"> تشنج داشتند.</w:t>
      </w:r>
      <w:r w:rsidR="00576AC3">
        <w:rPr>
          <w:rFonts w:ascii="Times New Roman" w:eastAsia="Calibri" w:hAnsi="Times New Roman" w:cs="Nazanin"/>
          <w:sz w:val="19"/>
          <w:szCs w:val="21"/>
          <w:rtl/>
        </w:rPr>
        <w:t xml:space="preserve"> م</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زان</w:t>
      </w:r>
      <w:r w:rsidRPr="00025D9C">
        <w:rPr>
          <w:rFonts w:ascii="Times New Roman" w:eastAsia="Calibri" w:hAnsi="Times New Roman" w:cs="Nazanin" w:hint="cs"/>
          <w:sz w:val="19"/>
          <w:szCs w:val="21"/>
          <w:rtl/>
        </w:rPr>
        <w:t xml:space="preserve"> تشنج در مقا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سه با مطالعه </w:t>
      </w:r>
      <w:r w:rsidR="00C32270">
        <w:rPr>
          <w:rFonts w:ascii="Times New Roman" w:eastAsia="Calibri" w:hAnsi="Times New Roman" w:cs="Nazanin"/>
          <w:sz w:val="19"/>
          <w:szCs w:val="21"/>
          <w:rtl/>
        </w:rPr>
        <w:t>ما که</w:t>
      </w:r>
      <w:r w:rsidR="00576AC3">
        <w:rPr>
          <w:rFonts w:ascii="Times New Roman" w:eastAsia="Calibri" w:hAnsi="Times New Roman" w:cs="Nazanin"/>
          <w:sz w:val="19"/>
          <w:szCs w:val="21"/>
          <w:rtl/>
        </w:rPr>
        <w:t xml:space="preserve"> ۵</w:t>
      </w:r>
      <w:r w:rsidRPr="00025D9C">
        <w:rPr>
          <w:rFonts w:ascii="Times New Roman" w:eastAsia="Calibri" w:hAnsi="Times New Roman" w:cs="Nazanin" w:hint="cs"/>
          <w:sz w:val="19"/>
          <w:szCs w:val="21"/>
          <w:rtl/>
        </w:rPr>
        <w:t>/</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۶۴</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درصد بود،</w:t>
      </w:r>
      <w:r w:rsidR="00576AC3">
        <w:rPr>
          <w:rFonts w:ascii="Times New Roman" w:eastAsia="Calibri" w:hAnsi="Times New Roman" w:cs="Nazanin"/>
          <w:sz w:val="19"/>
          <w:szCs w:val="21"/>
          <w:rtl/>
        </w:rPr>
        <w:t xml:space="preserve"> بس</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ار</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پا</w:t>
      </w:r>
      <w:r w:rsidR="00A371A6">
        <w:rPr>
          <w:rFonts w:ascii="Times New Roman" w:eastAsia="Calibri" w:hAnsi="Times New Roman" w:cs="Nazanin" w:hint="cs"/>
          <w:sz w:val="19"/>
          <w:szCs w:val="21"/>
          <w:rtl/>
        </w:rPr>
        <w:t>يي</w:t>
      </w:r>
      <w:r w:rsidR="00EF54DC">
        <w:rPr>
          <w:rFonts w:ascii="Times New Roman" w:eastAsia="Calibri" w:hAnsi="Times New Roman" w:cs="Nazanin" w:hint="eastAsia"/>
          <w:sz w:val="19"/>
          <w:szCs w:val="21"/>
          <w:rtl/>
        </w:rPr>
        <w:t>ن‌تر</w:t>
      </w:r>
      <w:r w:rsidRPr="00025D9C">
        <w:rPr>
          <w:rFonts w:ascii="Times New Roman" w:eastAsia="Calibri" w:hAnsi="Times New Roman" w:cs="Nazanin" w:hint="cs"/>
          <w:sz w:val="19"/>
          <w:szCs w:val="21"/>
          <w:rtl/>
        </w:rPr>
        <w:t xml:space="preserve"> است. با توجه به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نکه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انگ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در مطالعه ما 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زده ماه بود و واکسن </w:t>
      </w:r>
      <w:r w:rsidRPr="00025D9C">
        <w:rPr>
          <w:rFonts w:ascii="Times New Roman" w:eastAsia="Calibri" w:hAnsi="Times New Roman" w:cs="Nazanin"/>
          <w:sz w:val="19"/>
          <w:szCs w:val="21"/>
        </w:rPr>
        <w:t>MMR</w:t>
      </w:r>
      <w:r w:rsidRPr="00025D9C">
        <w:rPr>
          <w:rFonts w:ascii="Times New Roman" w:eastAsia="Calibri" w:hAnsi="Times New Roman" w:cs="Nazanin" w:hint="cs"/>
          <w:sz w:val="19"/>
          <w:szCs w:val="21"/>
          <w:rtl/>
        </w:rPr>
        <w:t xml:space="preserve"> در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ران در سن </w:t>
      </w:r>
      <w:r w:rsidR="00D04A3D">
        <w:rPr>
          <w:rFonts w:ascii="Times New Roman" w:eastAsia="Calibri" w:hAnsi="Times New Roman" w:cs="Nazanin" w:hint="cs"/>
          <w:sz w:val="19"/>
          <w:szCs w:val="21"/>
          <w:rtl/>
        </w:rPr>
        <w:t>ي</w:t>
      </w:r>
      <w:r w:rsidR="00C32270">
        <w:rPr>
          <w:rFonts w:ascii="Times New Roman" w:eastAsia="Calibri" w:hAnsi="Times New Roman" w:cs="Nazanin" w:hint="eastAsia"/>
          <w:sz w:val="19"/>
          <w:szCs w:val="21"/>
          <w:rtl/>
        </w:rPr>
        <w:t>ک‌سالگ</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تزر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ق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تجو</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ز</w:t>
      </w:r>
      <w:r w:rsidRPr="00025D9C">
        <w:rPr>
          <w:rFonts w:ascii="Times New Roman" w:eastAsia="Calibri" w:hAnsi="Times New Roman" w:cs="Nazanin" w:hint="cs"/>
          <w:sz w:val="19"/>
          <w:szCs w:val="21"/>
          <w:rtl/>
        </w:rPr>
        <w:t xml:space="preserve">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واکسن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تواند</w:t>
      </w:r>
      <w:r w:rsidRPr="00025D9C">
        <w:rPr>
          <w:rFonts w:ascii="Times New Roman" w:eastAsia="Calibri" w:hAnsi="Times New Roman" w:cs="Nazanin" w:hint="cs"/>
          <w:sz w:val="19"/>
          <w:szCs w:val="21"/>
          <w:rtl/>
        </w:rPr>
        <w:t xml:space="preserve"> باعث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تفاوت در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زان تشنج شود</w:t>
      </w:r>
      <w:r w:rsidR="00A865DA">
        <w:rPr>
          <w:rFonts w:ascii="Times New Roman" w:eastAsia="Calibri" w:hAnsi="Times New Roman" w:cs="Nazanin" w:hint="cs"/>
          <w:sz w:val="19"/>
          <w:szCs w:val="21"/>
          <w:rtl/>
        </w:rPr>
        <w:t xml:space="preserve"> </w:t>
      </w:r>
      <w:r w:rsidRPr="00025D9C">
        <w:rPr>
          <w:rFonts w:ascii="Times New Roman" w:eastAsia="Calibri" w:hAnsi="Times New Roman" w:cs="Nazanin" w:hint="cs"/>
          <w:sz w:val="19"/>
          <w:szCs w:val="21"/>
          <w:rtl/>
        </w:rPr>
        <w:t>(۱۹)</w:t>
      </w:r>
      <w:r w:rsidR="00A865DA">
        <w:rPr>
          <w:rFonts w:ascii="Times New Roman" w:eastAsia="Calibri" w:hAnsi="Times New Roman" w:cs="Nazanin" w:hint="cs"/>
          <w:sz w:val="19"/>
          <w:szCs w:val="21"/>
          <w:rtl/>
        </w:rPr>
        <w:t>.</w:t>
      </w:r>
    </w:p>
    <w:p w14:paraId="0FF0F8A1" w14:textId="73D8DC29"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در مطالعه انتصار حس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و همکاران (۲۰)، در </w:t>
      </w:r>
      <w:r w:rsidR="00EF54DC">
        <w:rPr>
          <w:rFonts w:ascii="Times New Roman" w:eastAsia="Calibri" w:hAnsi="Times New Roman" w:cs="Nazanin"/>
          <w:sz w:val="19"/>
          <w:szCs w:val="21"/>
          <w:rtl/>
        </w:rPr>
        <w:t>سال‌ها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۱۳۸۰ تا ۱۳۸۲، ۱۷۲ کودک </w:t>
      </w:r>
      <w:r w:rsidR="002819E6">
        <w:rPr>
          <w:rFonts w:ascii="Times New Roman" w:eastAsia="Calibri" w:hAnsi="Times New Roman" w:cs="Nazanin" w:hint="cs"/>
          <w:sz w:val="19"/>
          <w:szCs w:val="21"/>
          <w:rtl/>
        </w:rPr>
        <w:t>موردبررس</w:t>
      </w:r>
      <w:r w:rsidR="00D04A3D">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قرار گرفتند و ۸۶ مورد</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مبتلا به</w:t>
      </w:r>
      <w:r w:rsidR="00576AC3">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مننژ</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 آسپت</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ک بودند. 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انگ</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سن</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ماران سه سال بود. </w:t>
      </w:r>
      <w:r w:rsidRPr="00025D9C">
        <w:rPr>
          <w:rFonts w:ascii="Times New Roman" w:eastAsia="Calibri" w:hAnsi="Times New Roman" w:cs="Nazanin"/>
          <w:sz w:val="19"/>
          <w:szCs w:val="21"/>
          <w:rtl/>
        </w:rPr>
        <w:t>ب</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ماران بالا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پنج سال علائم بال</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ن</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بارزتر</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نسبت به کودکان کم سن تر</w:t>
      </w:r>
      <w:r w:rsidRPr="00025D9C">
        <w:rPr>
          <w:rFonts w:ascii="Times New Roman" w:eastAsia="Calibri" w:hAnsi="Times New Roman" w:cs="Nazanin" w:hint="cs"/>
          <w:sz w:val="19"/>
          <w:szCs w:val="21"/>
          <w:rtl/>
        </w:rPr>
        <w:t xml:space="preserve"> د</w:t>
      </w:r>
      <w:r w:rsidRPr="00025D9C">
        <w:rPr>
          <w:rFonts w:ascii="Times New Roman" w:eastAsia="Calibri" w:hAnsi="Times New Roman" w:cs="Nazanin"/>
          <w:sz w:val="19"/>
          <w:szCs w:val="21"/>
          <w:rtl/>
        </w:rPr>
        <w:t>اشتند. متوسط زمان بستر</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شدن در ب</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مارستان هفت روز بود. هفت مورد از کودکان دارا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عوارض بودند، اما </w:t>
      </w:r>
      <w:r w:rsidR="006645FC">
        <w:rPr>
          <w:rFonts w:ascii="Times New Roman" w:eastAsia="Calibri" w:hAnsi="Times New Roman" w:cs="Nazanin"/>
          <w:sz w:val="19"/>
          <w:szCs w:val="21"/>
          <w:rtl/>
        </w:rPr>
        <w:t>مرگ‌و‌مير</w:t>
      </w:r>
      <w:r w:rsidRPr="00025D9C">
        <w:rPr>
          <w:rFonts w:ascii="Times New Roman" w:eastAsia="Calibri" w:hAnsi="Times New Roman" w:cs="Nazanin"/>
          <w:sz w:val="19"/>
          <w:szCs w:val="21"/>
          <w:rtl/>
        </w:rPr>
        <w:t xml:space="preserve"> وجود نداشت. بنابرا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ن برخلاف نت</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جه عال</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و عدم فوت، مننژ</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ت آسپت</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ک علت اصل</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بستر</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w:t>
      </w:r>
      <w:r w:rsidR="00C32270">
        <w:rPr>
          <w:rFonts w:ascii="Times New Roman" w:eastAsia="Calibri" w:hAnsi="Times New Roman" w:cs="Nazanin"/>
          <w:sz w:val="19"/>
          <w:szCs w:val="21"/>
          <w:rtl/>
        </w:rPr>
        <w:t>طولان</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‌مدت</w:t>
      </w:r>
      <w:r w:rsidRPr="00025D9C">
        <w:rPr>
          <w:rFonts w:ascii="Times New Roman" w:eastAsia="Calibri" w:hAnsi="Times New Roman" w:cs="Nazanin"/>
          <w:sz w:val="19"/>
          <w:szCs w:val="21"/>
          <w:rtl/>
        </w:rPr>
        <w:t xml:space="preserve"> و عوارض </w:t>
      </w:r>
      <w:r w:rsidRPr="00025D9C">
        <w:rPr>
          <w:rFonts w:ascii="Times New Roman" w:eastAsia="Calibri" w:hAnsi="Times New Roman" w:cs="Nazanin" w:hint="cs"/>
          <w:sz w:val="19"/>
          <w:szCs w:val="21"/>
          <w:rtl/>
        </w:rPr>
        <w:t>در کودکان مبتلا</w:t>
      </w:r>
      <w:r w:rsidRPr="00025D9C">
        <w:rPr>
          <w:rFonts w:ascii="Times New Roman" w:eastAsia="Calibri" w:hAnsi="Times New Roman" w:cs="Nazanin"/>
          <w:sz w:val="19"/>
          <w:szCs w:val="21"/>
          <w:rtl/>
        </w:rPr>
        <w:t xml:space="preserve"> بود</w:t>
      </w:r>
      <w:r w:rsidRPr="00025D9C">
        <w:rPr>
          <w:rFonts w:ascii="Times New Roman" w:eastAsia="Calibri" w:hAnsi="Times New Roman" w:cs="Nazanin" w:hint="cs"/>
          <w:sz w:val="19"/>
          <w:szCs w:val="21"/>
          <w:rtl/>
        </w:rPr>
        <w:t>ه است</w:t>
      </w:r>
      <w:r w:rsidRPr="00025D9C">
        <w:rPr>
          <w:rFonts w:ascii="Times New Roman" w:eastAsia="Calibri" w:hAnsi="Times New Roman" w:cs="Nazanin"/>
          <w:sz w:val="19"/>
          <w:szCs w:val="21"/>
          <w:rtl/>
        </w:rPr>
        <w:t>.</w:t>
      </w:r>
    </w:p>
    <w:p w14:paraId="2A7F0332" w14:textId="49A12F2E" w:rsidR="00025D9C" w:rsidRPr="00025D9C" w:rsidRDefault="00025D9C" w:rsidP="00433178">
      <w:pPr>
        <w:spacing w:after="0" w:line="340" w:lineRule="exact"/>
        <w:ind w:firstLine="284"/>
        <w:jc w:val="both"/>
        <w:rPr>
          <w:rFonts w:ascii="Times New Roman" w:eastAsia="Calibri" w:hAnsi="Times New Roman" w:cs="Nazanin"/>
          <w:sz w:val="19"/>
          <w:szCs w:val="21"/>
        </w:rPr>
      </w:pPr>
      <w:r w:rsidRPr="00025D9C">
        <w:rPr>
          <w:rFonts w:ascii="Times New Roman" w:eastAsia="Calibri" w:hAnsi="Times New Roman" w:cs="Nazanin"/>
          <w:sz w:val="19"/>
          <w:szCs w:val="21"/>
          <w:rtl/>
        </w:rPr>
        <w:t xml:space="preserve"> از ۱۳۸ ب</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مار،</w:t>
      </w:r>
      <w:r w:rsidRPr="00025D9C">
        <w:rPr>
          <w:rFonts w:ascii="Times New Roman" w:eastAsia="Calibri" w:hAnsi="Times New Roman" w:cs="Nazanin"/>
          <w:sz w:val="19"/>
          <w:szCs w:val="21"/>
          <w:rtl/>
        </w:rPr>
        <w:t xml:space="preserve"> ۸۹ مورد</w:t>
      </w:r>
      <w:r w:rsidRPr="00025D9C">
        <w:rPr>
          <w:rFonts w:ascii="Times New Roman" w:eastAsia="Calibri" w:hAnsi="Times New Roman" w:cs="Nazanin" w:hint="cs"/>
          <w:sz w:val="19"/>
          <w:szCs w:val="21"/>
          <w:rtl/>
        </w:rPr>
        <w:t xml:space="preserve"> از ابتدا</w:t>
      </w:r>
      <w:r w:rsidRPr="00025D9C">
        <w:rPr>
          <w:rFonts w:ascii="Times New Roman" w:eastAsia="Calibri" w:hAnsi="Times New Roman" w:cs="Nazanin"/>
          <w:sz w:val="19"/>
          <w:szCs w:val="21"/>
          <w:rtl/>
        </w:rPr>
        <w:t xml:space="preserve"> </w:t>
      </w:r>
      <w:r w:rsidR="00C32270">
        <w:rPr>
          <w:rFonts w:ascii="Times New Roman" w:eastAsia="Calibri" w:hAnsi="Times New Roman" w:cs="Nazanin"/>
          <w:sz w:val="19"/>
          <w:szCs w:val="21"/>
          <w:rtl/>
        </w:rPr>
        <w:t>آنت</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‌ب</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وت</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ک</w:t>
      </w:r>
      <w:r w:rsidRPr="00025D9C">
        <w:rPr>
          <w:rFonts w:ascii="Times New Roman" w:eastAsia="Calibri" w:hAnsi="Times New Roman" w:cs="Nazanin"/>
          <w:sz w:val="19"/>
          <w:szCs w:val="21"/>
          <w:rtl/>
        </w:rPr>
        <w:t xml:space="preserve"> دريافت كرده بودند كه با مسجل شدن تشخيص مننژيت آسپتيك قطع</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گرديد.</w:t>
      </w:r>
      <w:r w:rsidR="00576AC3">
        <w:rPr>
          <w:rFonts w:ascii="Times New Roman" w:eastAsia="Calibri" w:hAnsi="Times New Roman" w:cs="Nazanin"/>
          <w:sz w:val="19"/>
          <w:szCs w:val="21"/>
          <w:rtl/>
        </w:rPr>
        <w:t xml:space="preserve"> اين</w:t>
      </w:r>
      <w:r w:rsidRPr="00025D9C">
        <w:rPr>
          <w:rFonts w:ascii="Times New Roman" w:eastAsia="Calibri" w:hAnsi="Times New Roman" w:cs="Nazanin"/>
          <w:sz w:val="19"/>
          <w:szCs w:val="21"/>
          <w:rtl/>
        </w:rPr>
        <w:t xml:space="preserve"> موارد نشان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دهد</w:t>
      </w:r>
      <w:r w:rsidRPr="00025D9C">
        <w:rPr>
          <w:rFonts w:ascii="Times New Roman" w:eastAsia="Calibri" w:hAnsi="Times New Roman" w:cs="Nazanin"/>
          <w:sz w:val="19"/>
          <w:szCs w:val="21"/>
          <w:rtl/>
        </w:rPr>
        <w:t xml:space="preserve"> در صورت تشخيص </w:t>
      </w:r>
      <w:r w:rsidR="00E960D2">
        <w:rPr>
          <w:rFonts w:ascii="Times New Roman" w:eastAsia="Calibri" w:hAnsi="Times New Roman" w:cs="Nazanin"/>
          <w:sz w:val="19"/>
          <w:szCs w:val="21"/>
          <w:rtl/>
        </w:rPr>
        <w:t>به‌موقع</w:t>
      </w:r>
      <w:r w:rsidRPr="00025D9C">
        <w:rPr>
          <w:rFonts w:ascii="Times New Roman" w:eastAsia="Calibri" w:hAnsi="Times New Roman" w:cs="Nazanin"/>
          <w:sz w:val="19"/>
          <w:szCs w:val="21"/>
          <w:rtl/>
        </w:rPr>
        <w:t xml:space="preserve">، استفاده </w:t>
      </w:r>
      <w:r w:rsidR="00C32270">
        <w:rPr>
          <w:rFonts w:ascii="Times New Roman" w:eastAsia="Calibri" w:hAnsi="Times New Roman" w:cs="Nazanin"/>
          <w:sz w:val="19"/>
          <w:szCs w:val="21"/>
          <w:rtl/>
        </w:rPr>
        <w:t>ب</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‌رو</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ه</w:t>
      </w:r>
      <w:r w:rsidRPr="00025D9C">
        <w:rPr>
          <w:rFonts w:ascii="Times New Roman" w:eastAsia="Calibri" w:hAnsi="Times New Roman" w:cs="Nazanin"/>
          <w:sz w:val="19"/>
          <w:szCs w:val="21"/>
          <w:rtl/>
        </w:rPr>
        <w:t xml:space="preserve"> </w:t>
      </w:r>
      <w:r w:rsidR="00C32270">
        <w:rPr>
          <w:rFonts w:ascii="Times New Roman" w:eastAsia="Calibri" w:hAnsi="Times New Roman" w:cs="Nazanin"/>
          <w:sz w:val="19"/>
          <w:szCs w:val="21"/>
          <w:rtl/>
        </w:rPr>
        <w:t>از آنت</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‌ب</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وت</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ک</w:t>
      </w:r>
      <w:r w:rsidRPr="00025D9C">
        <w:rPr>
          <w:rFonts w:ascii="Times New Roman" w:eastAsia="Calibri" w:hAnsi="Times New Roman" w:cs="Nazanin"/>
          <w:sz w:val="19"/>
          <w:szCs w:val="21"/>
          <w:rtl/>
        </w:rPr>
        <w:t xml:space="preserve"> </w:t>
      </w:r>
      <w:r w:rsidR="006645FC">
        <w:rPr>
          <w:rFonts w:ascii="Times New Roman" w:eastAsia="Calibri" w:hAnsi="Times New Roman" w:cs="Nazanin"/>
          <w:sz w:val="19"/>
          <w:szCs w:val="21"/>
          <w:rtl/>
        </w:rPr>
        <w:t>به‌طور</w:t>
      </w:r>
      <w:r w:rsidRPr="00025D9C">
        <w:rPr>
          <w:rFonts w:ascii="Times New Roman" w:eastAsia="Calibri" w:hAnsi="Times New Roman" w:cs="Nazanin"/>
          <w:sz w:val="19"/>
          <w:szCs w:val="21"/>
          <w:rtl/>
        </w:rPr>
        <w:t xml:space="preserve"> چشمگيري كاهش خواهد داشت.</w:t>
      </w:r>
    </w:p>
    <w:p w14:paraId="65AA4C4F" w14:textId="3DF43A8B" w:rsidR="00025D9C" w:rsidRPr="00025D9C" w:rsidRDefault="00025D9C" w:rsidP="00433178">
      <w:pPr>
        <w:spacing w:after="0" w:line="340" w:lineRule="exact"/>
        <w:ind w:firstLine="284"/>
        <w:jc w:val="both"/>
        <w:rPr>
          <w:rFonts w:ascii="Times New Roman" w:eastAsia="Calibri" w:hAnsi="Times New Roman" w:cs="Nazanin"/>
          <w:sz w:val="19"/>
          <w:szCs w:val="21"/>
        </w:rPr>
      </w:pPr>
      <w:r w:rsidRPr="00025D9C">
        <w:rPr>
          <w:rFonts w:ascii="Times New Roman" w:eastAsia="Calibri" w:hAnsi="Times New Roman" w:cs="Nazanin"/>
          <w:sz w:val="19"/>
          <w:szCs w:val="21"/>
          <w:rtl/>
        </w:rPr>
        <w:t>بر اس</w:t>
      </w:r>
      <w:r w:rsidRPr="00025D9C">
        <w:rPr>
          <w:rFonts w:ascii="Times New Roman" w:eastAsia="Calibri" w:hAnsi="Times New Roman" w:cs="Nazanin" w:hint="cs"/>
          <w:sz w:val="19"/>
          <w:szCs w:val="21"/>
          <w:rtl/>
        </w:rPr>
        <w:t>اس</w:t>
      </w:r>
      <w:r w:rsidRPr="00025D9C">
        <w:rPr>
          <w:rFonts w:ascii="Times New Roman" w:eastAsia="Calibri" w:hAnsi="Times New Roman" w:cs="Nazanin"/>
          <w:sz w:val="19"/>
          <w:szCs w:val="21"/>
        </w:rPr>
        <w:t xml:space="preserve"> </w:t>
      </w:r>
      <w:r w:rsidRPr="00025D9C">
        <w:rPr>
          <w:rFonts w:ascii="Times New Roman" w:eastAsia="Calibri" w:hAnsi="Times New Roman" w:cs="Nazanin" w:hint="cs"/>
          <w:sz w:val="19"/>
          <w:szCs w:val="21"/>
          <w:rtl/>
        </w:rPr>
        <w:t>نتا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ج</w:t>
      </w:r>
      <w:r w:rsidR="00576AC3">
        <w:rPr>
          <w:rFonts w:ascii="Times New Roman" w:eastAsia="Calibri" w:hAnsi="Times New Roman" w:cs="Nazanin"/>
          <w:sz w:val="19"/>
          <w:szCs w:val="21"/>
          <w:rtl/>
        </w:rPr>
        <w:t xml:space="preserve"> </w:t>
      </w:r>
      <w:r w:rsidRPr="00025D9C">
        <w:rPr>
          <w:rFonts w:ascii="Times New Roman" w:eastAsia="Calibri" w:hAnsi="Times New Roman" w:cs="Nazanin"/>
          <w:sz w:val="19"/>
          <w:szCs w:val="21"/>
          <w:rtl/>
        </w:rPr>
        <w:t>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ن مطالعه تب و تشنج به ترت</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ب </w:t>
      </w:r>
      <w:r w:rsidR="00EF54DC">
        <w:rPr>
          <w:rFonts w:ascii="Times New Roman" w:eastAsia="Calibri" w:hAnsi="Times New Roman" w:cs="Nazanin"/>
          <w:sz w:val="19"/>
          <w:szCs w:val="21"/>
          <w:rtl/>
        </w:rPr>
        <w:t>شا</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ع‌تر</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ن</w:t>
      </w:r>
      <w:r w:rsidRPr="00025D9C">
        <w:rPr>
          <w:rFonts w:ascii="Times New Roman" w:eastAsia="Calibri" w:hAnsi="Times New Roman" w:cs="Nazanin"/>
          <w:sz w:val="19"/>
          <w:szCs w:val="21"/>
          <w:rtl/>
        </w:rPr>
        <w:t xml:space="preserve"> علائم در کودکان</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مبتلا به مننژ</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ت آسپت</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ک بودند. آنال</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ز ما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ع مغز</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نخاع</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در تمام ب</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ماران </w:t>
      </w:r>
      <w:r w:rsidR="006645FC">
        <w:rPr>
          <w:rFonts w:ascii="Times New Roman" w:eastAsia="Calibri" w:hAnsi="Times New Roman" w:cs="Nazanin"/>
          <w:sz w:val="19"/>
          <w:szCs w:val="21"/>
          <w:rtl/>
        </w:rPr>
        <w:t>نشان‌دهنده</w:t>
      </w:r>
      <w:r w:rsidRPr="00025D9C">
        <w:rPr>
          <w:rFonts w:ascii="Times New Roman" w:eastAsia="Calibri" w:hAnsi="Times New Roman" w:cs="Nazanin"/>
          <w:sz w:val="19"/>
          <w:szCs w:val="21"/>
          <w:rtl/>
        </w:rPr>
        <w:t xml:space="preserve"> پلئوس</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توز با ارجح</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ت لنفوس</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ت بود. اغلب ب</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ماران سابقه </w:t>
      </w:r>
      <w:r w:rsidR="00576AC3">
        <w:rPr>
          <w:rFonts w:ascii="Times New Roman" w:eastAsia="Calibri" w:hAnsi="Times New Roman" w:cs="Nazanin"/>
          <w:sz w:val="19"/>
          <w:szCs w:val="21"/>
          <w:rtl/>
        </w:rPr>
        <w:t>واکس</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ناس</w:t>
      </w:r>
      <w:r w:rsidR="00A371A6">
        <w:rPr>
          <w:rFonts w:ascii="Times New Roman" w:eastAsia="Calibri" w:hAnsi="Times New Roman" w:cs="Nazanin" w:hint="cs"/>
          <w:sz w:val="19"/>
          <w:szCs w:val="21"/>
          <w:rtl/>
        </w:rPr>
        <w:t>ي</w:t>
      </w:r>
      <w:r w:rsidR="00576AC3">
        <w:rPr>
          <w:rFonts w:ascii="Times New Roman" w:eastAsia="Calibri" w:hAnsi="Times New Roman" w:cs="Nazanin" w:hint="eastAsia"/>
          <w:sz w:val="19"/>
          <w:szCs w:val="21"/>
          <w:rtl/>
        </w:rPr>
        <w:t>ون</w:t>
      </w:r>
      <w:r w:rsidR="00576AC3">
        <w:rPr>
          <w:rFonts w:ascii="Times New Roman" w:eastAsia="Calibri" w:hAnsi="Times New Roman" w:cs="Nazanin"/>
          <w:sz w:val="19"/>
          <w:szCs w:val="21"/>
          <w:rtl/>
        </w:rPr>
        <w:t xml:space="preserve"> </w:t>
      </w:r>
      <w:r w:rsidR="00576AC3">
        <w:rPr>
          <w:rFonts w:ascii="Times New Roman" w:eastAsia="Calibri" w:hAnsi="Times New Roman" w:cs="Nazanin"/>
          <w:sz w:val="19"/>
          <w:szCs w:val="21"/>
        </w:rPr>
        <w:t>MMR</w:t>
      </w:r>
      <w:r w:rsidR="00576AC3">
        <w:rPr>
          <w:rFonts w:ascii="Times New Roman" w:eastAsia="Calibri" w:hAnsi="Times New Roman" w:cs="Nazanin"/>
          <w:sz w:val="19"/>
          <w:szCs w:val="21"/>
          <w:rtl/>
        </w:rPr>
        <w:t xml:space="preserve"> </w:t>
      </w:r>
      <w:r w:rsidRPr="00025D9C">
        <w:rPr>
          <w:rFonts w:ascii="Times New Roman" w:eastAsia="Calibri" w:hAnsi="Times New Roman" w:cs="Nazanin"/>
          <w:sz w:val="19"/>
          <w:szCs w:val="21"/>
          <w:rtl/>
        </w:rPr>
        <w:t xml:space="preserve">در طول </w:t>
      </w:r>
      <w:r w:rsidR="00D04A3D">
        <w:rPr>
          <w:rFonts w:ascii="Times New Roman" w:eastAsia="Calibri" w:hAnsi="Times New Roman" w:cs="Nazanin"/>
          <w:sz w:val="19"/>
          <w:szCs w:val="21"/>
          <w:rtl/>
        </w:rPr>
        <w:t>ي</w:t>
      </w:r>
      <w:r w:rsidR="002819E6">
        <w:rPr>
          <w:rFonts w:ascii="Times New Roman" w:eastAsia="Calibri" w:hAnsi="Times New Roman" w:cs="Nazanin"/>
          <w:sz w:val="19"/>
          <w:szCs w:val="21"/>
          <w:rtl/>
        </w:rPr>
        <w:t>ک ماه</w:t>
      </w:r>
      <w:r w:rsidRPr="00025D9C">
        <w:rPr>
          <w:rFonts w:ascii="Times New Roman" w:eastAsia="Calibri" w:hAnsi="Times New Roman" w:cs="Nazanin"/>
          <w:sz w:val="19"/>
          <w:szCs w:val="21"/>
          <w:rtl/>
        </w:rPr>
        <w:t xml:space="preserve"> گذشته را </w:t>
      </w:r>
      <w:r w:rsidR="00EF54DC">
        <w:rPr>
          <w:rFonts w:ascii="Times New Roman" w:eastAsia="Calibri" w:hAnsi="Times New Roman" w:cs="Nazanin"/>
          <w:sz w:val="19"/>
          <w:szCs w:val="21"/>
          <w:rtl/>
        </w:rPr>
        <w:t>داشته‌اند</w:t>
      </w:r>
      <w:r w:rsidRPr="00025D9C">
        <w:rPr>
          <w:rFonts w:ascii="Times New Roman" w:eastAsia="Calibri" w:hAnsi="Times New Roman" w:cs="Nazanin"/>
          <w:sz w:val="19"/>
          <w:szCs w:val="21"/>
          <w:rtl/>
        </w:rPr>
        <w:t>.</w:t>
      </w:r>
      <w:r w:rsidR="00576AC3">
        <w:rPr>
          <w:rFonts w:ascii="Times New Roman" w:eastAsia="Calibri" w:hAnsi="Times New Roman" w:cs="Nazanin"/>
          <w:sz w:val="19"/>
          <w:szCs w:val="21"/>
          <w:rtl/>
        </w:rPr>
        <w:t xml:space="preserve"> </w:t>
      </w:r>
      <w:r w:rsidR="002819E6">
        <w:rPr>
          <w:rFonts w:ascii="Times New Roman" w:eastAsia="Calibri" w:hAnsi="Times New Roman" w:cs="Nazanin"/>
          <w:sz w:val="19"/>
          <w:szCs w:val="21"/>
          <w:rtl/>
        </w:rPr>
        <w:t>درنها</w:t>
      </w:r>
      <w:r w:rsidR="00D04A3D">
        <w:rPr>
          <w:rFonts w:ascii="Times New Roman" w:eastAsia="Calibri" w:hAnsi="Times New Roman" w:cs="Nazanin"/>
          <w:sz w:val="19"/>
          <w:szCs w:val="21"/>
          <w:rtl/>
        </w:rPr>
        <w:t>ي</w:t>
      </w:r>
      <w:r w:rsidR="002819E6">
        <w:rPr>
          <w:rFonts w:ascii="Times New Roman" w:eastAsia="Calibri" w:hAnsi="Times New Roman" w:cs="Nazanin"/>
          <w:sz w:val="19"/>
          <w:szCs w:val="21"/>
          <w:rtl/>
        </w:rPr>
        <w:t>ت</w:t>
      </w:r>
      <w:r w:rsidRPr="00025D9C">
        <w:rPr>
          <w:rFonts w:ascii="Times New Roman" w:eastAsia="Calibri" w:hAnsi="Times New Roman" w:cs="Nazanin"/>
          <w:sz w:val="19"/>
          <w:szCs w:val="21"/>
          <w:rtl/>
        </w:rPr>
        <w:t xml:space="preserve"> تمام ب</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ماران بدون عارضه خاص</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مرخص شدند.</w:t>
      </w:r>
    </w:p>
    <w:p w14:paraId="513E66EA" w14:textId="2361D164"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sz w:val="19"/>
          <w:szCs w:val="21"/>
          <w:rtl/>
        </w:rPr>
        <w:t>ع</w:t>
      </w:r>
      <w:r w:rsidRPr="00025D9C">
        <w:rPr>
          <w:rFonts w:ascii="Times New Roman" w:eastAsia="Calibri" w:hAnsi="Times New Roman" w:cs="Nazanin" w:hint="cs"/>
          <w:sz w:val="19"/>
          <w:szCs w:val="21"/>
          <w:rtl/>
        </w:rPr>
        <w:t>لائ</w:t>
      </w:r>
      <w:r w:rsidRPr="00025D9C">
        <w:rPr>
          <w:rFonts w:ascii="Times New Roman" w:eastAsia="Calibri" w:hAnsi="Times New Roman" w:cs="Nazanin"/>
          <w:sz w:val="19"/>
          <w:szCs w:val="21"/>
          <w:rtl/>
        </w:rPr>
        <w:t>م باليني و آزمايشگاهي بيماران در مناطق مختلف،</w:t>
      </w:r>
      <w:r w:rsidR="00576AC3">
        <w:rPr>
          <w:rFonts w:ascii="Times New Roman" w:eastAsia="Calibri" w:hAnsi="Times New Roman" w:cs="Nazanin"/>
          <w:sz w:val="19"/>
          <w:szCs w:val="21"/>
          <w:rtl/>
        </w:rPr>
        <w:t xml:space="preserve"> متفاوت</w:t>
      </w:r>
      <w:r w:rsidRPr="00025D9C">
        <w:rPr>
          <w:rFonts w:ascii="Times New Roman" w:eastAsia="Calibri" w:hAnsi="Times New Roman" w:cs="Nazanin"/>
          <w:sz w:val="19"/>
          <w:szCs w:val="21"/>
          <w:rtl/>
        </w:rPr>
        <w:t xml:space="preserve"> است. هرچند كه </w:t>
      </w:r>
      <w:r w:rsidR="00C32270">
        <w:rPr>
          <w:rFonts w:ascii="Times New Roman" w:eastAsia="Calibri" w:hAnsi="Times New Roman" w:cs="Nazanin"/>
          <w:sz w:val="19"/>
          <w:szCs w:val="21"/>
          <w:rtl/>
        </w:rPr>
        <w:t>گهگاه</w:t>
      </w:r>
      <w:r w:rsidRPr="00025D9C">
        <w:rPr>
          <w:rFonts w:ascii="Times New Roman" w:eastAsia="Calibri" w:hAnsi="Times New Roman" w:cs="Nazanin" w:hint="cs"/>
          <w:sz w:val="19"/>
          <w:szCs w:val="21"/>
          <w:rtl/>
        </w:rPr>
        <w:t xml:space="preserve"> </w:t>
      </w:r>
      <w:r w:rsidR="00EF54DC">
        <w:rPr>
          <w:rFonts w:ascii="Times New Roman" w:eastAsia="Calibri" w:hAnsi="Times New Roman" w:cs="Nazanin"/>
          <w:sz w:val="19"/>
          <w:szCs w:val="21"/>
          <w:rtl/>
        </w:rPr>
        <w:t>تفاوت‌ها</w:t>
      </w:r>
      <w:r w:rsidRPr="00025D9C">
        <w:rPr>
          <w:rFonts w:ascii="Times New Roman" w:eastAsia="Calibri" w:hAnsi="Times New Roman" w:cs="Nazanin"/>
          <w:sz w:val="19"/>
          <w:szCs w:val="21"/>
          <w:rtl/>
        </w:rPr>
        <w:t xml:space="preserve"> اندک است اما </w:t>
      </w:r>
      <w:r w:rsidR="00EF54DC">
        <w:rPr>
          <w:rFonts w:ascii="Times New Roman" w:eastAsia="Calibri" w:hAnsi="Times New Roman" w:cs="Nazanin"/>
          <w:sz w:val="19"/>
          <w:szCs w:val="21"/>
          <w:rtl/>
        </w:rPr>
        <w:t>غالباً</w:t>
      </w:r>
      <w:r w:rsidRPr="00025D9C">
        <w:rPr>
          <w:rFonts w:ascii="Times New Roman" w:eastAsia="Calibri" w:hAnsi="Times New Roman" w:cs="Nazanin"/>
          <w:sz w:val="19"/>
          <w:szCs w:val="21"/>
          <w:rtl/>
        </w:rPr>
        <w:t xml:space="preserve"> در هر منطقه اين ع</w:t>
      </w:r>
      <w:r w:rsidRPr="00025D9C">
        <w:rPr>
          <w:rFonts w:ascii="Times New Roman" w:eastAsia="Calibri" w:hAnsi="Times New Roman" w:cs="Nazanin" w:hint="cs"/>
          <w:sz w:val="19"/>
          <w:szCs w:val="21"/>
          <w:rtl/>
        </w:rPr>
        <w:t>لائم</w:t>
      </w:r>
      <w:r w:rsidRPr="00025D9C">
        <w:rPr>
          <w:rFonts w:ascii="Times New Roman" w:eastAsia="Calibri" w:hAnsi="Times New Roman" w:cs="Nazanin"/>
          <w:sz w:val="19"/>
          <w:szCs w:val="21"/>
          <w:rtl/>
        </w:rPr>
        <w:t xml:space="preserve"> بر اساس اولويت شيوع با هم </w:t>
      </w:r>
      <w:r w:rsidR="00EF54DC">
        <w:rPr>
          <w:rFonts w:ascii="Times New Roman" w:eastAsia="Calibri" w:hAnsi="Times New Roman" w:cs="Nazanin"/>
          <w:sz w:val="19"/>
          <w:szCs w:val="21"/>
          <w:rtl/>
        </w:rPr>
        <w:t>تفاوت‌ها</w:t>
      </w:r>
      <w:r w:rsidR="00A371A6">
        <w:rPr>
          <w:rFonts w:ascii="Times New Roman" w:eastAsia="Calibri" w:hAnsi="Times New Roman" w:cs="Nazanin" w:hint="cs"/>
          <w:sz w:val="19"/>
          <w:szCs w:val="21"/>
          <w:rtl/>
        </w:rPr>
        <w:t>يي</w:t>
      </w:r>
      <w:r w:rsidRPr="00025D9C">
        <w:rPr>
          <w:rFonts w:ascii="Times New Roman" w:eastAsia="Calibri" w:hAnsi="Times New Roman" w:cs="Nazanin"/>
          <w:sz w:val="19"/>
          <w:szCs w:val="21"/>
          <w:rtl/>
        </w:rPr>
        <w:t xml:space="preserve"> دارند.</w:t>
      </w:r>
      <w:r w:rsidR="00576AC3">
        <w:rPr>
          <w:rFonts w:ascii="Times New Roman" w:eastAsia="Calibri" w:hAnsi="Times New Roman" w:cs="Nazanin"/>
          <w:sz w:val="19"/>
          <w:szCs w:val="21"/>
          <w:rtl/>
        </w:rPr>
        <w:t xml:space="preserve"> اين</w:t>
      </w:r>
      <w:r w:rsidRPr="00025D9C">
        <w:rPr>
          <w:rFonts w:ascii="Times New Roman" w:eastAsia="Calibri" w:hAnsi="Times New Roman" w:cs="Nazanin"/>
          <w:sz w:val="19"/>
          <w:szCs w:val="21"/>
          <w:rtl/>
        </w:rPr>
        <w:t xml:space="preserve"> </w:t>
      </w:r>
      <w:r w:rsidR="00EF54DC">
        <w:rPr>
          <w:rFonts w:ascii="Times New Roman" w:eastAsia="Calibri" w:hAnsi="Times New Roman" w:cs="Nazanin"/>
          <w:sz w:val="19"/>
          <w:szCs w:val="21"/>
          <w:rtl/>
        </w:rPr>
        <w:t>تفاوت‌ها</w:t>
      </w:r>
      <w:r w:rsidRPr="00025D9C">
        <w:rPr>
          <w:rFonts w:ascii="Times New Roman" w:eastAsia="Calibri" w:hAnsi="Times New Roman" w:cs="Nazanin"/>
          <w:sz w:val="19"/>
          <w:szCs w:val="21"/>
          <w:rtl/>
        </w:rPr>
        <w:t xml:space="preserve"> </w:t>
      </w:r>
      <w:r w:rsidR="00C32270">
        <w:rPr>
          <w:rFonts w:ascii="Times New Roman" w:eastAsia="Calibri" w:hAnsi="Times New Roman" w:cs="Nazanin"/>
          <w:sz w:val="19"/>
          <w:szCs w:val="21"/>
          <w:rtl/>
        </w:rPr>
        <w:t>ب</w:t>
      </w:r>
      <w:r w:rsidR="00D04A3D">
        <w:rPr>
          <w:rFonts w:ascii="Times New Roman" w:eastAsia="Calibri" w:hAnsi="Times New Roman" w:cs="Nazanin" w:hint="cs"/>
          <w:sz w:val="19"/>
          <w:szCs w:val="21"/>
          <w:rtl/>
        </w:rPr>
        <w:t>ي</w:t>
      </w:r>
      <w:r w:rsidR="00C32270">
        <w:rPr>
          <w:rFonts w:ascii="Times New Roman" w:eastAsia="Calibri" w:hAnsi="Times New Roman" w:cs="Nazanin" w:hint="eastAsia"/>
          <w:sz w:val="19"/>
          <w:szCs w:val="21"/>
          <w:rtl/>
        </w:rPr>
        <w:t>ان‌کننده</w:t>
      </w:r>
      <w:r w:rsidRPr="00025D9C">
        <w:rPr>
          <w:rFonts w:ascii="Times New Roman" w:eastAsia="Calibri" w:hAnsi="Times New Roman" w:cs="Nazanin"/>
          <w:sz w:val="19"/>
          <w:szCs w:val="21"/>
          <w:rtl/>
        </w:rPr>
        <w:t xml:space="preserve"> اين </w:t>
      </w:r>
      <w:r w:rsidR="006645FC">
        <w:rPr>
          <w:rFonts w:ascii="Times New Roman" w:eastAsia="Calibri" w:hAnsi="Times New Roman" w:cs="Nazanin"/>
          <w:sz w:val="19"/>
          <w:szCs w:val="21"/>
          <w:rtl/>
        </w:rPr>
        <w:t>مسئله</w:t>
      </w:r>
      <w:r w:rsidRPr="00025D9C">
        <w:rPr>
          <w:rFonts w:ascii="Times New Roman" w:eastAsia="Calibri" w:hAnsi="Times New Roman" w:cs="Nazanin"/>
          <w:sz w:val="19"/>
          <w:szCs w:val="21"/>
          <w:rtl/>
        </w:rPr>
        <w:t xml:space="preserve"> است كه بايد نسبت به شناخت ع</w:t>
      </w:r>
      <w:r w:rsidRPr="00025D9C">
        <w:rPr>
          <w:rFonts w:ascii="Times New Roman" w:eastAsia="Calibri" w:hAnsi="Times New Roman" w:cs="Nazanin" w:hint="cs"/>
          <w:sz w:val="19"/>
          <w:szCs w:val="21"/>
          <w:rtl/>
        </w:rPr>
        <w:t xml:space="preserve">لائم </w:t>
      </w:r>
      <w:r w:rsidR="00397945">
        <w:rPr>
          <w:rFonts w:ascii="Times New Roman" w:eastAsia="Calibri" w:hAnsi="Times New Roman" w:cs="Nazanin"/>
          <w:sz w:val="19"/>
          <w:szCs w:val="21"/>
          <w:rtl/>
        </w:rPr>
        <w:br w:type="column"/>
      </w:r>
      <w:r w:rsidRPr="00025D9C">
        <w:rPr>
          <w:rFonts w:ascii="Times New Roman" w:eastAsia="Calibri" w:hAnsi="Times New Roman" w:cs="Nazanin"/>
          <w:sz w:val="19"/>
          <w:szCs w:val="21"/>
          <w:rtl/>
        </w:rPr>
        <w:t xml:space="preserve">باليني و آزمايشگاهي در هر منطقه توجه </w:t>
      </w:r>
      <w:r w:rsidR="00EF54DC">
        <w:rPr>
          <w:rFonts w:ascii="Times New Roman" w:eastAsia="Calibri" w:hAnsi="Times New Roman" w:cs="Nazanin"/>
          <w:sz w:val="19"/>
          <w:szCs w:val="21"/>
          <w:rtl/>
        </w:rPr>
        <w:t>و</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ژه‌ا</w:t>
      </w:r>
      <w:r w:rsidR="00A371A6">
        <w:rPr>
          <w:rFonts w:ascii="Times New Roman" w:eastAsia="Calibri" w:hAnsi="Times New Roman" w:cs="Nazanin" w:hint="cs"/>
          <w:sz w:val="19"/>
          <w:szCs w:val="21"/>
          <w:rtl/>
        </w:rPr>
        <w:t>ي</w:t>
      </w:r>
      <w:r w:rsidRPr="00025D9C">
        <w:rPr>
          <w:rFonts w:ascii="Times New Roman" w:eastAsia="Calibri" w:hAnsi="Times New Roman" w:cs="Nazanin"/>
          <w:sz w:val="19"/>
          <w:szCs w:val="21"/>
          <w:rtl/>
        </w:rPr>
        <w:t xml:space="preserve"> كرد تا به شناخت دقيق الگوي بيماري</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 xml:space="preserve">در صورت برخورد </w:t>
      </w:r>
      <w:r w:rsidR="00EF54DC">
        <w:rPr>
          <w:rFonts w:ascii="Times New Roman" w:eastAsia="Calibri" w:hAnsi="Times New Roman" w:cs="Nazanin"/>
          <w:sz w:val="19"/>
          <w:szCs w:val="21"/>
          <w:rtl/>
        </w:rPr>
        <w:t>سر</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عاً</w:t>
      </w:r>
      <w:r w:rsidRPr="00025D9C">
        <w:rPr>
          <w:rFonts w:ascii="Times New Roman" w:eastAsia="Calibri" w:hAnsi="Times New Roman" w:cs="Nazanin"/>
          <w:sz w:val="19"/>
          <w:szCs w:val="21"/>
          <w:rtl/>
        </w:rPr>
        <w:t xml:space="preserve"> اقدامات تشخيصي تکميلي انجام شده و </w:t>
      </w:r>
      <w:r w:rsidR="00EF54DC">
        <w:rPr>
          <w:rFonts w:ascii="Times New Roman" w:eastAsia="Calibri" w:hAnsi="Times New Roman" w:cs="Nazanin"/>
          <w:sz w:val="19"/>
          <w:szCs w:val="21"/>
          <w:rtl/>
        </w:rPr>
        <w:t>درمان‌ها</w:t>
      </w:r>
      <w:r w:rsidR="00A371A6">
        <w:rPr>
          <w:rFonts w:ascii="Times New Roman" w:eastAsia="Calibri" w:hAnsi="Times New Roman" w:cs="Nazanin" w:hint="cs"/>
          <w:sz w:val="19"/>
          <w:szCs w:val="21"/>
          <w:rtl/>
        </w:rPr>
        <w:t>ي</w:t>
      </w:r>
      <w:r w:rsidRPr="00025D9C">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لازم</w:t>
      </w:r>
      <w:r w:rsidRPr="00025D9C">
        <w:rPr>
          <w:rFonts w:ascii="Times New Roman" w:eastAsia="Calibri" w:hAnsi="Times New Roman" w:cs="Nazanin"/>
          <w:sz w:val="19"/>
          <w:szCs w:val="21"/>
          <w:rtl/>
        </w:rPr>
        <w:t xml:space="preserve"> </w:t>
      </w:r>
      <w:r w:rsidR="00C32270">
        <w:rPr>
          <w:rFonts w:ascii="Times New Roman" w:eastAsia="Calibri" w:hAnsi="Times New Roman" w:cs="Nazanin"/>
          <w:sz w:val="19"/>
          <w:szCs w:val="21"/>
          <w:rtl/>
        </w:rPr>
        <w:t>در صورت</w:t>
      </w:r>
      <w:r w:rsidRPr="00025D9C">
        <w:rPr>
          <w:rFonts w:ascii="Times New Roman" w:eastAsia="Calibri" w:hAnsi="Times New Roman" w:cs="Nazanin"/>
          <w:sz w:val="19"/>
          <w:szCs w:val="21"/>
          <w:rtl/>
        </w:rPr>
        <w:t xml:space="preserve"> لزوم داده شود و همچنين از درمان </w:t>
      </w:r>
      <w:r w:rsidR="00C32270">
        <w:rPr>
          <w:rFonts w:ascii="Times New Roman" w:eastAsia="Calibri" w:hAnsi="Times New Roman" w:cs="Nazanin"/>
          <w:sz w:val="19"/>
          <w:szCs w:val="21"/>
          <w:rtl/>
        </w:rPr>
        <w:t>ب</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‌مورد</w:t>
      </w:r>
      <w:r w:rsidRPr="00025D9C">
        <w:rPr>
          <w:rFonts w:ascii="Times New Roman" w:eastAsia="Calibri" w:hAnsi="Times New Roman" w:cs="Nazanin"/>
          <w:sz w:val="19"/>
          <w:szCs w:val="21"/>
          <w:rtl/>
        </w:rPr>
        <w:t xml:space="preserve"> و اضافي خودداري كرد</w:t>
      </w:r>
      <w:r w:rsidRPr="00025D9C">
        <w:rPr>
          <w:rFonts w:ascii="Times New Roman" w:eastAsia="Calibri" w:hAnsi="Times New Roman" w:cs="Nazanin" w:hint="cs"/>
          <w:sz w:val="19"/>
          <w:szCs w:val="21"/>
          <w:rtl/>
        </w:rPr>
        <w:t>.</w:t>
      </w:r>
      <w:r w:rsidR="00576AC3">
        <w:rPr>
          <w:rFonts w:ascii="Times New Roman" w:eastAsia="Calibri" w:hAnsi="Times New Roman" w:cs="Nazanin"/>
          <w:sz w:val="19"/>
          <w:szCs w:val="21"/>
          <w:rtl/>
        </w:rPr>
        <w:t xml:space="preserve"> از</w:t>
      </w:r>
      <w:r w:rsidRPr="00025D9C">
        <w:rPr>
          <w:rFonts w:ascii="Times New Roman" w:eastAsia="Calibri" w:hAnsi="Times New Roman" w:cs="Nazanin"/>
          <w:sz w:val="19"/>
          <w:szCs w:val="21"/>
          <w:rtl/>
        </w:rPr>
        <w:t xml:space="preserve"> </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افته‌ها</w:t>
      </w:r>
      <w:r w:rsidR="00A371A6">
        <w:rPr>
          <w:rFonts w:ascii="Times New Roman" w:eastAsia="Calibri" w:hAnsi="Times New Roman" w:cs="Nazanin" w:hint="cs"/>
          <w:sz w:val="19"/>
          <w:szCs w:val="21"/>
          <w:rtl/>
        </w:rPr>
        <w:t>ي</w:t>
      </w:r>
      <w:r w:rsidRPr="00025D9C">
        <w:rPr>
          <w:rFonts w:ascii="Times New Roman" w:eastAsia="Calibri" w:hAnsi="Times New Roman" w:cs="Nazanin"/>
          <w:sz w:val="19"/>
          <w:szCs w:val="21"/>
          <w:rtl/>
        </w:rPr>
        <w:t xml:space="preserve"> 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ن مطالعه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توان</w:t>
      </w:r>
      <w:r w:rsidRPr="00025D9C">
        <w:rPr>
          <w:rFonts w:ascii="Times New Roman" w:eastAsia="Calibri" w:hAnsi="Times New Roman" w:cs="Nazanin"/>
          <w:sz w:val="19"/>
          <w:szCs w:val="21"/>
          <w:rtl/>
        </w:rPr>
        <w:t xml:space="preserve"> برا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تشخ</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ص </w:t>
      </w:r>
      <w:r w:rsidR="00E960D2">
        <w:rPr>
          <w:rFonts w:ascii="Times New Roman" w:eastAsia="Calibri" w:hAnsi="Times New Roman" w:cs="Nazanin"/>
          <w:sz w:val="19"/>
          <w:szCs w:val="21"/>
          <w:rtl/>
        </w:rPr>
        <w:t>به‌موقع</w:t>
      </w:r>
      <w:r w:rsidRPr="00025D9C">
        <w:rPr>
          <w:rFonts w:ascii="Times New Roman" w:eastAsia="Calibri" w:hAnsi="Times New Roman" w:cs="Nazanin"/>
          <w:sz w:val="19"/>
          <w:szCs w:val="21"/>
          <w:rtl/>
        </w:rPr>
        <w:t xml:space="preserve"> و درمان صح</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ح مننژ</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ت آسپت</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ک استفاده </w:t>
      </w:r>
      <w:r w:rsidR="00C32270">
        <w:rPr>
          <w:rFonts w:ascii="Times New Roman" w:eastAsia="Calibri" w:hAnsi="Times New Roman" w:cs="Nazanin"/>
          <w:sz w:val="19"/>
          <w:szCs w:val="21"/>
          <w:rtl/>
        </w:rPr>
        <w:t>نمود و</w:t>
      </w:r>
      <w:r w:rsidRPr="00025D9C">
        <w:rPr>
          <w:rFonts w:ascii="Times New Roman" w:eastAsia="Calibri" w:hAnsi="Times New Roman" w:cs="Nazanin"/>
          <w:sz w:val="19"/>
          <w:szCs w:val="21"/>
          <w:rtl/>
        </w:rPr>
        <w:t xml:space="preserve"> از تجو</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ز </w:t>
      </w:r>
      <w:r w:rsidR="00C32270">
        <w:rPr>
          <w:rFonts w:ascii="Times New Roman" w:eastAsia="Calibri" w:hAnsi="Times New Roman" w:cs="Nazanin"/>
          <w:sz w:val="19"/>
          <w:szCs w:val="21"/>
          <w:rtl/>
        </w:rPr>
        <w:t>ب</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‌رو</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ه</w:t>
      </w:r>
      <w:r w:rsidRPr="00025D9C">
        <w:rPr>
          <w:rFonts w:ascii="Times New Roman" w:eastAsia="Calibri" w:hAnsi="Times New Roman" w:cs="Nazanin"/>
          <w:sz w:val="19"/>
          <w:szCs w:val="21"/>
          <w:rtl/>
        </w:rPr>
        <w:t xml:space="preserve"> </w:t>
      </w:r>
      <w:r w:rsidR="006645FC">
        <w:rPr>
          <w:rFonts w:ascii="Times New Roman" w:eastAsia="Calibri" w:hAnsi="Times New Roman" w:cs="Nazanin"/>
          <w:sz w:val="19"/>
          <w:szCs w:val="21"/>
          <w:rtl/>
        </w:rPr>
        <w:t>آنتي‌بيوتيک</w:t>
      </w:r>
      <w:r w:rsidRPr="00025D9C">
        <w:rPr>
          <w:rFonts w:ascii="Times New Roman" w:eastAsia="Calibri" w:hAnsi="Times New Roman" w:cs="Nazanin"/>
          <w:sz w:val="19"/>
          <w:szCs w:val="21"/>
          <w:rtl/>
        </w:rPr>
        <w:t xml:space="preserve"> </w:t>
      </w:r>
      <w:r w:rsidR="00C32270">
        <w:rPr>
          <w:rFonts w:ascii="Times New Roman" w:eastAsia="Calibri" w:hAnsi="Times New Roman" w:cs="Nazanin"/>
          <w:sz w:val="19"/>
          <w:szCs w:val="21"/>
          <w:rtl/>
        </w:rPr>
        <w:t>و مقاومت</w:t>
      </w:r>
      <w:r w:rsidRPr="00025D9C">
        <w:rPr>
          <w:rFonts w:ascii="Times New Roman" w:eastAsia="Calibri" w:hAnsi="Times New Roman" w:cs="Nazanin"/>
          <w:sz w:val="19"/>
          <w:szCs w:val="21"/>
          <w:rtl/>
        </w:rPr>
        <w:t xml:space="preserve"> دارو</w:t>
      </w:r>
      <w:r w:rsidR="00A371A6">
        <w:rPr>
          <w:rFonts w:ascii="Times New Roman" w:eastAsia="Calibri" w:hAnsi="Times New Roman" w:cs="Nazanin"/>
          <w:sz w:val="19"/>
          <w:szCs w:val="21"/>
          <w:rtl/>
        </w:rPr>
        <w:t>يي</w:t>
      </w:r>
      <w:r w:rsidRPr="00025D9C">
        <w:rPr>
          <w:rFonts w:ascii="Times New Roman" w:eastAsia="Calibri" w:hAnsi="Times New Roman" w:cs="Nazanin"/>
          <w:sz w:val="19"/>
          <w:szCs w:val="21"/>
          <w:rtl/>
        </w:rPr>
        <w:t xml:space="preserve"> پ</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شگ</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ر</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کرد</w:t>
      </w:r>
      <w:r w:rsidRPr="00025D9C">
        <w:rPr>
          <w:rFonts w:ascii="Times New Roman" w:eastAsia="Calibri" w:hAnsi="Times New Roman" w:cs="Nazanin"/>
          <w:b/>
          <w:bCs/>
          <w:sz w:val="19"/>
          <w:szCs w:val="21"/>
          <w:rtl/>
        </w:rPr>
        <w:t>.</w:t>
      </w:r>
    </w:p>
    <w:p w14:paraId="61FEEE48" w14:textId="5CA7EAA4"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sz w:val="19"/>
          <w:szCs w:val="21"/>
          <w:rtl/>
        </w:rPr>
        <w:t xml:space="preserve">پيشنهاد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Pr="00025D9C">
        <w:rPr>
          <w:rFonts w:ascii="Times New Roman" w:eastAsia="Calibri" w:hAnsi="Times New Roman" w:cs="Nazanin"/>
          <w:sz w:val="19"/>
          <w:szCs w:val="21"/>
          <w:rtl/>
        </w:rPr>
        <w:t xml:space="preserve"> جهت بررسي </w:t>
      </w:r>
      <w:r w:rsidR="00EF54DC">
        <w:rPr>
          <w:rFonts w:ascii="Times New Roman" w:eastAsia="Calibri" w:hAnsi="Times New Roman" w:cs="Nazanin"/>
          <w:sz w:val="19"/>
          <w:szCs w:val="21"/>
          <w:rtl/>
        </w:rPr>
        <w:t>دق</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ق‌تر</w:t>
      </w:r>
      <w:r w:rsidRPr="00025D9C">
        <w:rPr>
          <w:rFonts w:ascii="Times New Roman" w:eastAsia="Calibri" w:hAnsi="Times New Roman" w:cs="Nazanin"/>
          <w:sz w:val="19"/>
          <w:szCs w:val="21"/>
          <w:rtl/>
        </w:rPr>
        <w:t xml:space="preserve"> اين موضوع، مطالعه مشابهي بر روي جامعه آماري</w:t>
      </w:r>
      <w:r w:rsidRPr="00025D9C">
        <w:rPr>
          <w:rFonts w:ascii="Times New Roman" w:eastAsia="Calibri" w:hAnsi="Times New Roman" w:cs="Nazanin"/>
          <w:sz w:val="19"/>
          <w:szCs w:val="21"/>
        </w:rPr>
        <w:t xml:space="preserve"> </w:t>
      </w:r>
      <w:r w:rsidR="00EF54DC">
        <w:rPr>
          <w:rFonts w:ascii="Times New Roman" w:eastAsia="Calibri" w:hAnsi="Times New Roman" w:cs="Nazanin"/>
          <w:sz w:val="19"/>
          <w:szCs w:val="21"/>
          <w:rtl/>
        </w:rPr>
        <w:t>وس</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ع‌تر</w:t>
      </w:r>
      <w:r w:rsidR="00A371A6">
        <w:rPr>
          <w:rFonts w:ascii="Times New Roman" w:eastAsia="Calibri" w:hAnsi="Times New Roman" w:cs="Nazanin" w:hint="cs"/>
          <w:sz w:val="19"/>
          <w:szCs w:val="21"/>
          <w:rtl/>
        </w:rPr>
        <w:t>ي</w:t>
      </w:r>
      <w:r w:rsidRPr="00025D9C">
        <w:rPr>
          <w:rFonts w:ascii="Times New Roman" w:eastAsia="Calibri" w:hAnsi="Times New Roman" w:cs="Nazanin"/>
          <w:sz w:val="19"/>
          <w:szCs w:val="21"/>
          <w:rtl/>
        </w:rPr>
        <w:t xml:space="preserve"> انجام شود تا تمامي اهداف مهم و </w:t>
      </w:r>
      <w:r w:rsidR="00C32270">
        <w:rPr>
          <w:rFonts w:ascii="Times New Roman" w:eastAsia="Calibri" w:hAnsi="Times New Roman" w:cs="Nazanin"/>
          <w:sz w:val="19"/>
          <w:szCs w:val="21"/>
          <w:rtl/>
        </w:rPr>
        <w:t>غ</w:t>
      </w:r>
      <w:r w:rsidR="00D04A3D">
        <w:rPr>
          <w:rFonts w:ascii="Times New Roman" w:eastAsia="Calibri" w:hAnsi="Times New Roman" w:cs="Nazanin"/>
          <w:sz w:val="19"/>
          <w:szCs w:val="21"/>
          <w:rtl/>
        </w:rPr>
        <w:t>ي</w:t>
      </w:r>
      <w:r w:rsidR="00C32270">
        <w:rPr>
          <w:rFonts w:ascii="Times New Roman" w:eastAsia="Calibri" w:hAnsi="Times New Roman" w:cs="Nazanin"/>
          <w:sz w:val="19"/>
          <w:szCs w:val="21"/>
          <w:rtl/>
        </w:rPr>
        <w:t>رقابل‌بررس</w:t>
      </w:r>
      <w:r w:rsidR="00D04A3D">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اين</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مطالعه را بتوان</w:t>
      </w:r>
      <w:r w:rsidRPr="00025D9C">
        <w:rPr>
          <w:rFonts w:ascii="Times New Roman" w:eastAsia="Calibri" w:hAnsi="Times New Roman" w:cs="Nazanin" w:hint="cs"/>
          <w:sz w:val="19"/>
          <w:szCs w:val="21"/>
          <w:rtl/>
        </w:rPr>
        <w:t xml:space="preserve">د </w:t>
      </w:r>
      <w:r w:rsidR="006645FC">
        <w:rPr>
          <w:rFonts w:ascii="Times New Roman" w:eastAsia="Calibri" w:hAnsi="Times New Roman" w:cs="Nazanin"/>
          <w:sz w:val="19"/>
          <w:szCs w:val="21"/>
          <w:rtl/>
        </w:rPr>
        <w:t>به‌صورت</w:t>
      </w:r>
      <w:r w:rsidRPr="00025D9C">
        <w:rPr>
          <w:rFonts w:ascii="Times New Roman" w:eastAsia="Calibri" w:hAnsi="Times New Roman" w:cs="Nazanin"/>
          <w:sz w:val="19"/>
          <w:szCs w:val="21"/>
          <w:rtl/>
        </w:rPr>
        <w:t xml:space="preserve"> </w:t>
      </w:r>
      <w:r w:rsidR="00EF54DC">
        <w:rPr>
          <w:rFonts w:ascii="Times New Roman" w:eastAsia="Calibri" w:hAnsi="Times New Roman" w:cs="Nazanin"/>
          <w:sz w:val="19"/>
          <w:szCs w:val="21"/>
          <w:rtl/>
        </w:rPr>
        <w:t>کامل‌تر</w:t>
      </w:r>
      <w:r w:rsidRPr="00025D9C">
        <w:rPr>
          <w:rFonts w:ascii="Times New Roman" w:eastAsia="Calibri" w:hAnsi="Times New Roman" w:cs="Nazanin"/>
          <w:sz w:val="19"/>
          <w:szCs w:val="21"/>
          <w:rtl/>
        </w:rPr>
        <w:t xml:space="preserve"> بررسي و تفسير ك</w:t>
      </w:r>
      <w:r w:rsidRPr="00025D9C">
        <w:rPr>
          <w:rFonts w:ascii="Times New Roman" w:eastAsia="Calibri" w:hAnsi="Times New Roman" w:cs="Nazanin" w:hint="cs"/>
          <w:sz w:val="19"/>
          <w:szCs w:val="21"/>
          <w:rtl/>
        </w:rPr>
        <w:t>ند</w:t>
      </w:r>
      <w:r w:rsidRPr="00025D9C">
        <w:rPr>
          <w:rFonts w:ascii="Times New Roman" w:eastAsia="Calibri" w:hAnsi="Times New Roman" w:cs="Nazanin"/>
          <w:sz w:val="19"/>
          <w:szCs w:val="21"/>
          <w:rtl/>
        </w:rPr>
        <w:t xml:space="preserve"> و نتايج </w:t>
      </w:r>
      <w:r w:rsidR="00C32270">
        <w:rPr>
          <w:rFonts w:ascii="Times New Roman" w:eastAsia="Calibri" w:hAnsi="Times New Roman" w:cs="Nazanin"/>
          <w:sz w:val="19"/>
          <w:szCs w:val="21"/>
          <w:rtl/>
        </w:rPr>
        <w:t>قابل‌اعتمادتر</w:t>
      </w:r>
      <w:r w:rsidR="00D04A3D">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w:t>
      </w:r>
      <w:r w:rsidR="00C32270">
        <w:rPr>
          <w:rFonts w:ascii="Times New Roman" w:eastAsia="Calibri" w:hAnsi="Times New Roman" w:cs="Nazanin"/>
          <w:sz w:val="19"/>
          <w:szCs w:val="21"/>
          <w:rtl/>
        </w:rPr>
        <w:t>به دست</w:t>
      </w:r>
      <w:r w:rsidRPr="00025D9C">
        <w:rPr>
          <w:rFonts w:ascii="Times New Roman" w:eastAsia="Calibri" w:hAnsi="Times New Roman" w:cs="Nazanin"/>
          <w:sz w:val="19"/>
          <w:szCs w:val="21"/>
          <w:rtl/>
        </w:rPr>
        <w:t xml:space="preserve"> آيد. همچنين اين</w:t>
      </w:r>
      <w:r w:rsidRPr="00025D9C">
        <w:rPr>
          <w:rFonts w:ascii="Times New Roman" w:eastAsia="Calibri" w:hAnsi="Times New Roman" w:cs="Nazanin"/>
          <w:sz w:val="19"/>
          <w:szCs w:val="21"/>
        </w:rPr>
        <w:t xml:space="preserve"> </w:t>
      </w:r>
      <w:r w:rsidRPr="00025D9C">
        <w:rPr>
          <w:rFonts w:ascii="Times New Roman" w:eastAsia="Calibri" w:hAnsi="Times New Roman" w:cs="Nazanin"/>
          <w:sz w:val="19"/>
          <w:szCs w:val="21"/>
          <w:rtl/>
        </w:rPr>
        <w:t xml:space="preserve">مطالعه جهت در دسترس </w:t>
      </w:r>
      <w:r w:rsidR="00C32270">
        <w:rPr>
          <w:rFonts w:ascii="Times New Roman" w:eastAsia="Calibri" w:hAnsi="Times New Roman" w:cs="Nazanin"/>
          <w:sz w:val="19"/>
          <w:szCs w:val="21"/>
          <w:rtl/>
        </w:rPr>
        <w:t>قرارگ</w:t>
      </w:r>
      <w:r w:rsidR="00D04A3D">
        <w:rPr>
          <w:rFonts w:ascii="Times New Roman" w:eastAsia="Calibri" w:hAnsi="Times New Roman" w:cs="Nazanin" w:hint="cs"/>
          <w:sz w:val="19"/>
          <w:szCs w:val="21"/>
          <w:rtl/>
        </w:rPr>
        <w:t>ي</w:t>
      </w:r>
      <w:r w:rsidR="00C32270">
        <w:rPr>
          <w:rFonts w:ascii="Times New Roman" w:eastAsia="Calibri" w:hAnsi="Times New Roman" w:cs="Nazanin" w:hint="eastAsia"/>
          <w:sz w:val="19"/>
          <w:szCs w:val="21"/>
          <w:rtl/>
        </w:rPr>
        <w:t>ر</w:t>
      </w:r>
      <w:r w:rsidR="00D04A3D">
        <w:rPr>
          <w:rFonts w:ascii="Times New Roman" w:eastAsia="Calibri" w:hAnsi="Times New Roman" w:cs="Nazanin" w:hint="cs"/>
          <w:sz w:val="19"/>
          <w:szCs w:val="21"/>
          <w:rtl/>
        </w:rPr>
        <w:t>ي</w:t>
      </w:r>
      <w:r w:rsidRPr="00025D9C">
        <w:rPr>
          <w:rFonts w:ascii="Times New Roman" w:eastAsia="Calibri" w:hAnsi="Times New Roman" w:cs="Nazanin"/>
          <w:sz w:val="19"/>
          <w:szCs w:val="21"/>
          <w:rtl/>
        </w:rPr>
        <w:t xml:space="preserve"> براي ساير محققان منتشر شود و در آينده با مطالعات</w:t>
      </w:r>
      <w:r w:rsidRPr="00025D9C">
        <w:rPr>
          <w:rFonts w:ascii="Times New Roman" w:eastAsia="Calibri" w:hAnsi="Times New Roman" w:cs="Nazanin"/>
          <w:sz w:val="19"/>
          <w:szCs w:val="21"/>
        </w:rPr>
        <w:t xml:space="preserve"> </w:t>
      </w:r>
      <w:r w:rsidRPr="00025D9C">
        <w:rPr>
          <w:rFonts w:ascii="Times New Roman" w:eastAsia="Calibri" w:hAnsi="Times New Roman" w:cs="Nazanin"/>
          <w:sz w:val="19"/>
          <w:szCs w:val="21"/>
          <w:rtl/>
        </w:rPr>
        <w:t xml:space="preserve">ديگري كه در اين زمينه و در اين منطقه انجام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شود</w:t>
      </w:r>
      <w:r w:rsidRPr="00025D9C">
        <w:rPr>
          <w:rFonts w:ascii="Times New Roman" w:eastAsia="Calibri" w:hAnsi="Times New Roman" w:cs="Nazanin"/>
          <w:sz w:val="19"/>
          <w:szCs w:val="21"/>
          <w:rtl/>
        </w:rPr>
        <w:t xml:space="preserve"> مقايسه گرد</w:t>
      </w:r>
      <w:r w:rsidRPr="00025D9C">
        <w:rPr>
          <w:rFonts w:ascii="Times New Roman" w:eastAsia="Calibri" w:hAnsi="Times New Roman" w:cs="Nazanin" w:hint="cs"/>
          <w:sz w:val="19"/>
          <w:szCs w:val="21"/>
          <w:rtl/>
        </w:rPr>
        <w:t>د.</w:t>
      </w:r>
    </w:p>
    <w:p w14:paraId="226A73DD" w14:textId="268F84FC" w:rsidR="00A61824" w:rsidRPr="00D5551A" w:rsidRDefault="00025D9C" w:rsidP="00D5551A">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sz w:val="19"/>
          <w:szCs w:val="21"/>
          <w:rtl/>
        </w:rPr>
        <w:t xml:space="preserve">پايش دقيق كودكان </w:t>
      </w:r>
      <w:r w:rsidR="00C32270">
        <w:rPr>
          <w:rFonts w:ascii="Times New Roman" w:eastAsia="Calibri" w:hAnsi="Times New Roman" w:cs="Nazanin"/>
          <w:sz w:val="19"/>
          <w:szCs w:val="21"/>
          <w:rtl/>
        </w:rPr>
        <w:t>و آموزش‌ها</w:t>
      </w:r>
      <w:r w:rsidR="00D04A3D">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لا</w:t>
      </w:r>
      <w:r w:rsidRPr="00025D9C">
        <w:rPr>
          <w:rFonts w:ascii="Times New Roman" w:eastAsia="Calibri" w:hAnsi="Times New Roman" w:cs="Nazanin"/>
          <w:sz w:val="19"/>
          <w:szCs w:val="21"/>
          <w:rtl/>
        </w:rPr>
        <w:t>زم به والدين در فاصله يك ماه پس از تزر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ق واکسن </w:t>
      </w:r>
      <w:r w:rsidRPr="00025D9C">
        <w:rPr>
          <w:rFonts w:ascii="Times New Roman" w:eastAsia="Calibri" w:hAnsi="Times New Roman" w:cs="Nazanin"/>
          <w:sz w:val="19"/>
          <w:szCs w:val="21"/>
        </w:rPr>
        <w:t>MMR</w:t>
      </w:r>
      <w:r w:rsidRPr="00025D9C">
        <w:rPr>
          <w:rFonts w:ascii="Times New Roman" w:eastAsia="Calibri" w:hAnsi="Times New Roman" w:cs="Nazanin" w:hint="cs"/>
          <w:sz w:val="19"/>
          <w:szCs w:val="21"/>
          <w:rtl/>
        </w:rPr>
        <w:t xml:space="preserve"> لا</w:t>
      </w:r>
      <w:r w:rsidRPr="00025D9C">
        <w:rPr>
          <w:rFonts w:ascii="Times New Roman" w:eastAsia="Calibri" w:hAnsi="Times New Roman" w:cs="Nazanin"/>
          <w:sz w:val="19"/>
          <w:szCs w:val="21"/>
          <w:rtl/>
        </w:rPr>
        <w:t xml:space="preserve">زم به نظر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رسد</w:t>
      </w:r>
      <w:r w:rsidRPr="00025D9C">
        <w:rPr>
          <w:rFonts w:ascii="Times New Roman" w:eastAsia="Calibri" w:hAnsi="Times New Roman" w:cs="Nazanin"/>
          <w:sz w:val="19"/>
          <w:szCs w:val="21"/>
          <w:rtl/>
        </w:rPr>
        <w:t xml:space="preserve">. همچنين در صورت امکان نيز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توان</w:t>
      </w:r>
      <w:r w:rsidRPr="00025D9C">
        <w:rPr>
          <w:rFonts w:ascii="Times New Roman" w:eastAsia="Calibri" w:hAnsi="Times New Roman" w:cs="Nazanin" w:hint="cs"/>
          <w:sz w:val="19"/>
          <w:szCs w:val="21"/>
          <w:rtl/>
        </w:rPr>
        <w:t xml:space="preserve"> نقش</w:t>
      </w:r>
      <w:r w:rsidRPr="00025D9C">
        <w:rPr>
          <w:rFonts w:ascii="Times New Roman" w:eastAsia="Calibri" w:hAnsi="Times New Roman" w:cs="Nazanin"/>
          <w:sz w:val="19"/>
          <w:szCs w:val="21"/>
          <w:rtl/>
        </w:rPr>
        <w:t xml:space="preserve"> </w:t>
      </w:r>
      <w:r w:rsidRPr="00025D9C">
        <w:rPr>
          <w:rFonts w:ascii="Times New Roman" w:eastAsia="Calibri" w:hAnsi="Times New Roman" w:cs="Nazanin" w:hint="cs"/>
          <w:sz w:val="19"/>
          <w:szCs w:val="21"/>
          <w:rtl/>
        </w:rPr>
        <w:t>ا</w:t>
      </w:r>
      <w:r w:rsidRPr="00025D9C">
        <w:rPr>
          <w:rFonts w:ascii="Times New Roman" w:eastAsia="Calibri" w:hAnsi="Times New Roman" w:cs="Nazanin"/>
          <w:sz w:val="19"/>
          <w:szCs w:val="21"/>
          <w:rtl/>
        </w:rPr>
        <w:t>نو</w:t>
      </w:r>
      <w:r w:rsidRPr="00025D9C">
        <w:rPr>
          <w:rFonts w:ascii="Times New Roman" w:eastAsia="Calibri" w:hAnsi="Times New Roman" w:cs="Nazanin" w:hint="cs"/>
          <w:sz w:val="19"/>
          <w:szCs w:val="21"/>
          <w:rtl/>
        </w:rPr>
        <w:t>ا</w:t>
      </w:r>
      <w:r w:rsidRPr="00025D9C">
        <w:rPr>
          <w:rFonts w:ascii="Times New Roman" w:eastAsia="Calibri" w:hAnsi="Times New Roman" w:cs="Nazanin"/>
          <w:sz w:val="19"/>
          <w:szCs w:val="21"/>
          <w:rtl/>
        </w:rPr>
        <w:t xml:space="preserve">ع </w:t>
      </w:r>
      <w:r w:rsidR="00EF54DC">
        <w:rPr>
          <w:rFonts w:ascii="Times New Roman" w:eastAsia="Calibri" w:hAnsi="Times New Roman" w:cs="Nazanin"/>
          <w:sz w:val="19"/>
          <w:szCs w:val="21"/>
          <w:rtl/>
        </w:rPr>
        <w:t>واکسن‌ها</w:t>
      </w:r>
      <w:r w:rsidRPr="00025D9C">
        <w:rPr>
          <w:rFonts w:ascii="Times New Roman" w:eastAsia="Calibri" w:hAnsi="Times New Roman" w:cs="Nazanin"/>
          <w:sz w:val="19"/>
          <w:szCs w:val="21"/>
          <w:rtl/>
        </w:rPr>
        <w:t xml:space="preserve"> و </w:t>
      </w:r>
      <w:r w:rsidRPr="00025D9C">
        <w:rPr>
          <w:rFonts w:ascii="Times New Roman" w:eastAsia="Calibri" w:hAnsi="Times New Roman" w:cs="Nazanin" w:hint="cs"/>
          <w:sz w:val="19"/>
          <w:szCs w:val="21"/>
          <w:rtl/>
        </w:rPr>
        <w:t>سا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ر </w:t>
      </w:r>
      <w:r w:rsidR="00C32270">
        <w:rPr>
          <w:rFonts w:ascii="Times New Roman" w:eastAsia="Calibri" w:hAnsi="Times New Roman" w:cs="Nazanin"/>
          <w:sz w:val="19"/>
          <w:szCs w:val="21"/>
          <w:rtl/>
        </w:rPr>
        <w:t>علت‌ها</w:t>
      </w:r>
      <w:r w:rsidR="00D04A3D">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ايجا</w:t>
      </w:r>
      <w:r w:rsidRPr="00025D9C">
        <w:rPr>
          <w:rFonts w:ascii="Times New Roman" w:eastAsia="Calibri" w:hAnsi="Times New Roman" w:cs="Nazanin" w:hint="cs"/>
          <w:sz w:val="19"/>
          <w:szCs w:val="21"/>
          <w:rtl/>
        </w:rPr>
        <w:t xml:space="preserve">د </w:t>
      </w:r>
      <w:r w:rsidRPr="00025D9C">
        <w:rPr>
          <w:rFonts w:ascii="Times New Roman" w:eastAsia="Calibri" w:hAnsi="Times New Roman" w:cs="Nazanin"/>
          <w:sz w:val="19"/>
          <w:szCs w:val="21"/>
          <w:rtl/>
        </w:rPr>
        <w:t>مننژيت آسپتيك</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 xml:space="preserve">را با </w:t>
      </w:r>
      <w:r w:rsidR="00C32270">
        <w:rPr>
          <w:rFonts w:ascii="Times New Roman" w:eastAsia="Calibri" w:hAnsi="Times New Roman" w:cs="Nazanin"/>
          <w:sz w:val="19"/>
          <w:szCs w:val="21"/>
          <w:rtl/>
        </w:rPr>
        <w:t>آزما</w:t>
      </w:r>
      <w:r w:rsidR="00D04A3D">
        <w:rPr>
          <w:rFonts w:ascii="Times New Roman" w:eastAsia="Calibri" w:hAnsi="Times New Roman" w:cs="Nazanin" w:hint="cs"/>
          <w:sz w:val="19"/>
          <w:szCs w:val="21"/>
          <w:rtl/>
        </w:rPr>
        <w:t>ي</w:t>
      </w:r>
      <w:r w:rsidR="00C32270">
        <w:rPr>
          <w:rFonts w:ascii="Times New Roman" w:eastAsia="Calibri" w:hAnsi="Times New Roman" w:cs="Nazanin" w:hint="eastAsia"/>
          <w:sz w:val="19"/>
          <w:szCs w:val="21"/>
          <w:rtl/>
        </w:rPr>
        <w:t>ش‌ها</w:t>
      </w:r>
      <w:r w:rsidR="00D04A3D">
        <w:rPr>
          <w:rFonts w:ascii="Times New Roman" w:eastAsia="Calibri" w:hAnsi="Times New Roman" w:cs="Nazanin" w:hint="cs"/>
          <w:sz w:val="19"/>
          <w:szCs w:val="21"/>
          <w:rtl/>
        </w:rPr>
        <w:t>ي</w:t>
      </w:r>
      <w:r w:rsidRPr="00025D9C">
        <w:rPr>
          <w:rFonts w:ascii="Times New Roman" w:eastAsia="Calibri" w:hAnsi="Times New Roman" w:cs="Nazanin"/>
          <w:sz w:val="19"/>
          <w:szCs w:val="21"/>
          <w:rtl/>
        </w:rPr>
        <w:t xml:space="preserve"> تکميلي</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tl/>
        </w:rPr>
        <w:t>همچون</w:t>
      </w:r>
      <w:r w:rsidRPr="00025D9C">
        <w:rPr>
          <w:rFonts w:ascii="Times New Roman" w:eastAsia="Calibri" w:hAnsi="Times New Roman" w:cs="Nazanin" w:hint="cs"/>
          <w:sz w:val="19"/>
          <w:szCs w:val="21"/>
          <w:rtl/>
        </w:rPr>
        <w:t xml:space="preserve"> </w:t>
      </w:r>
      <w:r w:rsidRPr="00025D9C">
        <w:rPr>
          <w:rFonts w:ascii="Times New Roman" w:eastAsia="Calibri" w:hAnsi="Times New Roman" w:cs="Nazanin"/>
          <w:sz w:val="19"/>
          <w:szCs w:val="21"/>
        </w:rPr>
        <w:t>PCR</w:t>
      </w:r>
      <w:r w:rsidRPr="00025D9C">
        <w:rPr>
          <w:rFonts w:ascii="Times New Roman" w:eastAsia="Calibri" w:hAnsi="Times New Roman" w:cs="Nazanin" w:hint="cs"/>
          <w:sz w:val="19"/>
          <w:szCs w:val="21"/>
          <w:rtl/>
        </w:rPr>
        <w:t xml:space="preserve"> </w:t>
      </w:r>
      <w:r w:rsidR="002819E6">
        <w:rPr>
          <w:rFonts w:ascii="Times New Roman" w:eastAsia="Calibri" w:hAnsi="Times New Roman" w:cs="Nazanin"/>
          <w:sz w:val="19"/>
          <w:szCs w:val="21"/>
          <w:rtl/>
        </w:rPr>
        <w:t>موردبررس</w:t>
      </w:r>
      <w:r w:rsidR="00D04A3D">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قرار داد.</w:t>
      </w:r>
      <w:r w:rsidRPr="00D5551A">
        <w:rPr>
          <w:rFonts w:ascii="Times New Roman" w:eastAsia="Calibri" w:hAnsi="Times New Roman" w:cs="Nazanin"/>
          <w:sz w:val="19"/>
          <w:szCs w:val="21"/>
          <w:rtl/>
        </w:rPr>
        <w:fldChar w:fldCharType="begin"/>
      </w:r>
      <w:r w:rsidRPr="00D5551A">
        <w:rPr>
          <w:rFonts w:ascii="Times New Roman" w:eastAsia="Calibri" w:hAnsi="Times New Roman" w:cs="Nazanin"/>
          <w:sz w:val="19"/>
          <w:szCs w:val="21"/>
          <w:rtl/>
        </w:rPr>
        <w:instrText xml:space="preserve"> </w:instrText>
      </w:r>
      <w:r w:rsidRPr="00D5551A">
        <w:rPr>
          <w:rFonts w:ascii="Times New Roman" w:eastAsia="Calibri" w:hAnsi="Times New Roman" w:cs="Nazanin" w:hint="cs"/>
          <w:sz w:val="19"/>
          <w:szCs w:val="21"/>
        </w:rPr>
        <w:instrText>TITLE</w:instrText>
      </w:r>
      <w:r w:rsidRPr="00D5551A">
        <w:rPr>
          <w:rFonts w:ascii="Times New Roman" w:eastAsia="Calibri" w:hAnsi="Times New Roman" w:cs="Nazanin" w:hint="cs"/>
          <w:sz w:val="19"/>
          <w:szCs w:val="21"/>
          <w:rtl/>
        </w:rPr>
        <w:instrText xml:space="preserve">  "تشکر و قدردانی"  \* </w:instrText>
      </w:r>
      <w:r w:rsidRPr="00D5551A">
        <w:rPr>
          <w:rFonts w:ascii="Times New Roman" w:eastAsia="Calibri" w:hAnsi="Times New Roman" w:cs="Nazanin" w:hint="cs"/>
          <w:sz w:val="19"/>
          <w:szCs w:val="21"/>
        </w:rPr>
        <w:instrText>MERGEFORMAT</w:instrText>
      </w:r>
      <w:r w:rsidRPr="00D5551A">
        <w:rPr>
          <w:rFonts w:ascii="Times New Roman" w:eastAsia="Calibri" w:hAnsi="Times New Roman" w:cs="Nazanin"/>
          <w:sz w:val="19"/>
          <w:szCs w:val="21"/>
          <w:rtl/>
        </w:rPr>
        <w:instrText xml:space="preserve"> </w:instrText>
      </w:r>
      <w:r w:rsidRPr="00D5551A">
        <w:rPr>
          <w:rFonts w:ascii="Times New Roman" w:eastAsia="Calibri" w:hAnsi="Times New Roman" w:cs="Nazanin"/>
          <w:sz w:val="19"/>
          <w:szCs w:val="21"/>
          <w:rtl/>
        </w:rPr>
        <w:fldChar w:fldCharType="separate"/>
      </w:r>
    </w:p>
    <w:p w14:paraId="68CEFD90" w14:textId="77777777" w:rsidR="00D5551A" w:rsidRDefault="00D5551A" w:rsidP="00D5551A">
      <w:pPr>
        <w:spacing w:after="0" w:line="340" w:lineRule="exact"/>
        <w:ind w:firstLine="284"/>
        <w:jc w:val="both"/>
        <w:rPr>
          <w:rFonts w:ascii="Times New Roman" w:eastAsia="Calibri" w:hAnsi="Times New Roman" w:cs="Nazanin"/>
          <w:sz w:val="19"/>
          <w:szCs w:val="21"/>
          <w:rtl/>
        </w:rPr>
      </w:pPr>
    </w:p>
    <w:p w14:paraId="6864733F" w14:textId="357F1ED7" w:rsidR="00025D9C" w:rsidRPr="00367938" w:rsidRDefault="00025D9C" w:rsidP="00FC4E13">
      <w:pPr>
        <w:spacing w:after="0" w:line="340" w:lineRule="exact"/>
        <w:ind w:firstLine="64"/>
        <w:jc w:val="both"/>
        <w:rPr>
          <w:rFonts w:ascii="Times New Roman" w:eastAsia="MS Mincho" w:hAnsi="Times New Roman" w:cs="Yagut"/>
          <w:sz w:val="23"/>
          <w:szCs w:val="23"/>
        </w:rPr>
      </w:pPr>
      <w:r w:rsidRPr="00D5551A">
        <w:rPr>
          <w:rFonts w:ascii="Times New Roman" w:eastAsia="MS Mincho" w:hAnsi="Times New Roman" w:cs="Yagut"/>
          <w:b/>
          <w:bCs/>
          <w:sz w:val="23"/>
          <w:szCs w:val="23"/>
          <w:rtl/>
          <w:lang w:eastAsia="ja-JP"/>
        </w:rPr>
        <w:t>تشکر و قدردان</w:t>
      </w:r>
      <w:r w:rsidRPr="00D5551A">
        <w:rPr>
          <w:rFonts w:ascii="Times New Roman" w:eastAsia="MS Mincho" w:hAnsi="Times New Roman" w:cs="Yagut" w:hint="cs"/>
          <w:b/>
          <w:bCs/>
          <w:sz w:val="23"/>
          <w:szCs w:val="23"/>
          <w:rtl/>
          <w:lang w:eastAsia="ja-JP"/>
        </w:rPr>
        <w:t>ي</w:t>
      </w:r>
      <w:r w:rsidRPr="00D5551A">
        <w:rPr>
          <w:rFonts w:ascii="Times New Roman" w:eastAsia="Calibri" w:hAnsi="Times New Roman" w:cs="Nazanin"/>
          <w:sz w:val="19"/>
          <w:szCs w:val="21"/>
          <w:rtl/>
        </w:rPr>
        <w:fldChar w:fldCharType="end"/>
      </w:r>
      <w:r w:rsidRPr="00367938">
        <w:rPr>
          <w:rFonts w:ascii="Times New Roman" w:eastAsia="MS Mincho" w:hAnsi="Times New Roman" w:cs="Yagut" w:hint="cs"/>
          <w:b/>
          <w:bCs/>
          <w:sz w:val="23"/>
          <w:szCs w:val="23"/>
          <w:rtl/>
        </w:rPr>
        <w:t>:</w:t>
      </w:r>
    </w:p>
    <w:p w14:paraId="3152D818" w14:textId="2BC742CF" w:rsid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sz w:val="19"/>
          <w:szCs w:val="21"/>
          <w:rtl/>
        </w:rPr>
        <w:t>از تمام ب</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ماران و والد</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ن </w:t>
      </w:r>
      <w:r w:rsidR="006645FC">
        <w:rPr>
          <w:rFonts w:ascii="Times New Roman" w:eastAsia="Calibri" w:hAnsi="Times New Roman" w:cs="Nazanin"/>
          <w:sz w:val="19"/>
          <w:szCs w:val="21"/>
          <w:rtl/>
        </w:rPr>
        <w:t>آن‌ها</w:t>
      </w:r>
      <w:r w:rsidRPr="00025D9C">
        <w:rPr>
          <w:rFonts w:ascii="Times New Roman" w:eastAsia="Calibri" w:hAnsi="Times New Roman" w:cs="Nazanin"/>
          <w:sz w:val="19"/>
          <w:szCs w:val="21"/>
          <w:rtl/>
        </w:rPr>
        <w:t xml:space="preserve"> که در 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ن طرح شرکت کردند و همچن</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ن واحد توسعه تحق</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قات بال</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ن</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مرکز </w:t>
      </w:r>
      <w:r w:rsidR="006645FC">
        <w:rPr>
          <w:rFonts w:ascii="Times New Roman" w:eastAsia="Calibri" w:hAnsi="Times New Roman" w:cs="Nazanin"/>
          <w:sz w:val="19"/>
          <w:szCs w:val="21"/>
          <w:rtl/>
        </w:rPr>
        <w:t>آموزشي</w:t>
      </w:r>
      <w:r w:rsidRPr="00025D9C">
        <w:rPr>
          <w:rFonts w:ascii="Times New Roman" w:eastAsia="Calibri" w:hAnsi="Times New Roman" w:cs="Nazanin"/>
          <w:sz w:val="19"/>
          <w:szCs w:val="21"/>
          <w:rtl/>
        </w:rPr>
        <w:t>،</w:t>
      </w:r>
      <w:r w:rsidR="00576AC3">
        <w:rPr>
          <w:rFonts w:ascii="Times New Roman" w:eastAsia="Calibri" w:hAnsi="Times New Roman" w:cs="Nazanin"/>
          <w:sz w:val="19"/>
          <w:szCs w:val="21"/>
          <w:rtl/>
        </w:rPr>
        <w:t xml:space="preserve"> پژوهش</w:t>
      </w:r>
      <w:r w:rsidR="00A371A6">
        <w:rPr>
          <w:rFonts w:ascii="Times New Roman" w:eastAsia="Calibri" w:hAnsi="Times New Roman" w:cs="Nazanin" w:hint="cs"/>
          <w:sz w:val="19"/>
          <w:szCs w:val="21"/>
          <w:rtl/>
        </w:rPr>
        <w:t>ي</w:t>
      </w:r>
      <w:r w:rsidRPr="00025D9C">
        <w:rPr>
          <w:rFonts w:ascii="Times New Roman" w:eastAsia="Calibri" w:hAnsi="Times New Roman" w:cs="Nazanin"/>
          <w:sz w:val="19"/>
          <w:szCs w:val="21"/>
          <w:rtl/>
        </w:rPr>
        <w:t xml:space="preserve"> و درمان</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کودکان زهرا مردان</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آذر</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دانشگاه علوم پزشكي تبر</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ز که در اجرا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ا</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ن پژوهش ما را </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ار</w:t>
      </w:r>
      <w:r w:rsidR="00A371A6">
        <w:rPr>
          <w:rFonts w:ascii="Times New Roman" w:eastAsia="Calibri" w:hAnsi="Times New Roman" w:cs="Nazanin"/>
          <w:sz w:val="19"/>
          <w:szCs w:val="21"/>
          <w:rtl/>
        </w:rPr>
        <w:t>ي</w:t>
      </w:r>
      <w:r w:rsidRPr="00025D9C">
        <w:rPr>
          <w:rFonts w:ascii="Times New Roman" w:eastAsia="Calibri" w:hAnsi="Times New Roman" w:cs="Nazanin"/>
          <w:sz w:val="19"/>
          <w:szCs w:val="21"/>
          <w:rtl/>
        </w:rPr>
        <w:t xml:space="preserve"> کردند،</w:t>
      </w:r>
      <w:r w:rsidR="00576AC3">
        <w:rPr>
          <w:rFonts w:ascii="Times New Roman" w:eastAsia="Calibri" w:hAnsi="Times New Roman" w:cs="Nazanin"/>
          <w:sz w:val="19"/>
          <w:szCs w:val="21"/>
          <w:rtl/>
        </w:rPr>
        <w:t xml:space="preserve"> تشکر</w:t>
      </w:r>
      <w:r w:rsidRPr="00025D9C">
        <w:rPr>
          <w:rFonts w:ascii="Times New Roman" w:eastAsia="Calibri" w:hAnsi="Times New Roman" w:cs="Nazanin"/>
          <w:sz w:val="19"/>
          <w:szCs w:val="21"/>
          <w:rtl/>
        </w:rPr>
        <w:t xml:space="preserve">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کن</w:t>
      </w:r>
      <w:r w:rsidR="00A371A6">
        <w:rPr>
          <w:rFonts w:ascii="Times New Roman" w:eastAsia="Calibri" w:hAnsi="Times New Roman" w:cs="Nazanin" w:hint="cs"/>
          <w:sz w:val="19"/>
          <w:szCs w:val="21"/>
          <w:rtl/>
        </w:rPr>
        <w:t>ي</w:t>
      </w:r>
      <w:r w:rsidR="00EF54DC">
        <w:rPr>
          <w:rFonts w:ascii="Times New Roman" w:eastAsia="Calibri" w:hAnsi="Times New Roman" w:cs="Nazanin" w:hint="eastAsia"/>
          <w:sz w:val="19"/>
          <w:szCs w:val="21"/>
          <w:rtl/>
        </w:rPr>
        <w:t>م</w:t>
      </w:r>
      <w:r w:rsidRPr="00025D9C">
        <w:rPr>
          <w:rFonts w:ascii="Times New Roman" w:eastAsia="Calibri" w:hAnsi="Times New Roman" w:cs="Nazanin"/>
          <w:sz w:val="19"/>
          <w:szCs w:val="21"/>
          <w:rtl/>
        </w:rPr>
        <w:t>.</w:t>
      </w:r>
    </w:p>
    <w:p w14:paraId="4F758B50" w14:textId="77777777" w:rsidR="006D2D27" w:rsidRDefault="006D2D27" w:rsidP="00433178">
      <w:pPr>
        <w:spacing w:after="0" w:line="340" w:lineRule="exact"/>
        <w:ind w:firstLine="284"/>
        <w:jc w:val="both"/>
        <w:rPr>
          <w:rFonts w:ascii="Times New Roman" w:eastAsia="Calibri" w:hAnsi="Times New Roman" w:cs="Nazanin"/>
          <w:sz w:val="19"/>
          <w:szCs w:val="21"/>
          <w:rtl/>
        </w:rPr>
      </w:pPr>
    </w:p>
    <w:p w14:paraId="5238CFBC" w14:textId="734CE864" w:rsidR="00025D9C" w:rsidRPr="00367938" w:rsidRDefault="00025D9C" w:rsidP="00367938">
      <w:pPr>
        <w:pStyle w:val="Titrmatn"/>
        <w:bidi/>
      </w:pPr>
      <w:r w:rsidRPr="00367938">
        <w:rPr>
          <w:rFonts w:hint="cs"/>
          <w:rtl/>
        </w:rPr>
        <w:t>حما</w:t>
      </w:r>
      <w:r w:rsidR="00A371A6" w:rsidRPr="00367938">
        <w:rPr>
          <w:rFonts w:hint="cs"/>
          <w:rtl/>
        </w:rPr>
        <w:t>ي</w:t>
      </w:r>
      <w:r w:rsidRPr="00367938">
        <w:rPr>
          <w:rFonts w:hint="cs"/>
          <w:rtl/>
        </w:rPr>
        <w:t>ت مال</w:t>
      </w:r>
      <w:r w:rsidR="00A371A6" w:rsidRPr="00367938">
        <w:rPr>
          <w:rFonts w:hint="cs"/>
          <w:rtl/>
        </w:rPr>
        <w:t>ي</w:t>
      </w:r>
      <w:r w:rsidRPr="00367938">
        <w:rPr>
          <w:rFonts w:hint="cs"/>
          <w:rtl/>
        </w:rPr>
        <w:t xml:space="preserve"> تحق</w:t>
      </w:r>
      <w:r w:rsidR="00A371A6" w:rsidRPr="00367938">
        <w:rPr>
          <w:rFonts w:hint="cs"/>
          <w:rtl/>
        </w:rPr>
        <w:t>ي</w:t>
      </w:r>
      <w:r w:rsidRPr="00367938">
        <w:rPr>
          <w:rFonts w:hint="cs"/>
          <w:rtl/>
        </w:rPr>
        <w:t>ق:</w:t>
      </w:r>
    </w:p>
    <w:p w14:paraId="68862FEB" w14:textId="77777777" w:rsid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ندارد.</w:t>
      </w:r>
    </w:p>
    <w:p w14:paraId="1EFBFB52" w14:textId="77777777" w:rsidR="00397945" w:rsidRDefault="00397945" w:rsidP="00433178">
      <w:pPr>
        <w:spacing w:after="0" w:line="340" w:lineRule="exact"/>
        <w:ind w:firstLine="284"/>
        <w:jc w:val="both"/>
        <w:rPr>
          <w:rFonts w:ascii="Times New Roman" w:eastAsia="Calibri" w:hAnsi="Times New Roman" w:cs="Nazanin"/>
          <w:sz w:val="19"/>
          <w:szCs w:val="21"/>
        </w:rPr>
      </w:pPr>
    </w:p>
    <w:p w14:paraId="7EE9354A" w14:textId="77777777" w:rsidR="00025D9C" w:rsidRPr="00367938" w:rsidRDefault="00025D9C" w:rsidP="00367938">
      <w:pPr>
        <w:pStyle w:val="Titrmatn"/>
        <w:bidi/>
      </w:pPr>
      <w:r w:rsidRPr="00367938">
        <w:rPr>
          <w:rFonts w:hint="cs"/>
          <w:rtl/>
        </w:rPr>
        <w:t>تضاد منافع:</w:t>
      </w:r>
    </w:p>
    <w:p w14:paraId="53AE5FCD" w14:textId="3C290827" w:rsid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نو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سندگان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ن مقاله اعلام </w:t>
      </w:r>
      <w:r w:rsidR="00EF54DC">
        <w:rPr>
          <w:rFonts w:ascii="Times New Roman" w:eastAsia="Calibri" w:hAnsi="Times New Roman" w:cs="Nazanin"/>
          <w:sz w:val="19"/>
          <w:szCs w:val="21"/>
          <w:rtl/>
        </w:rPr>
        <w:t>م</w:t>
      </w:r>
      <w:r w:rsidR="00A371A6">
        <w:rPr>
          <w:rFonts w:ascii="Times New Roman" w:eastAsia="Calibri" w:hAnsi="Times New Roman" w:cs="Nazanin" w:hint="cs"/>
          <w:sz w:val="19"/>
          <w:szCs w:val="21"/>
          <w:rtl/>
        </w:rPr>
        <w:t>ي</w:t>
      </w:r>
      <w:r w:rsidR="00EF54DC">
        <w:rPr>
          <w:rFonts w:ascii="Times New Roman" w:eastAsia="Calibri" w:hAnsi="Times New Roman" w:cs="Nazanin" w:hint="cs"/>
          <w:sz w:val="19"/>
          <w:szCs w:val="21"/>
          <w:rtl/>
        </w:rPr>
        <w:t>‌</w:t>
      </w:r>
      <w:r w:rsidR="00EF54DC">
        <w:rPr>
          <w:rFonts w:ascii="Times New Roman" w:eastAsia="Calibri" w:hAnsi="Times New Roman" w:cs="Nazanin" w:hint="eastAsia"/>
          <w:sz w:val="19"/>
          <w:szCs w:val="21"/>
          <w:rtl/>
        </w:rPr>
        <w:t>دارند</w:t>
      </w:r>
      <w:r w:rsidRPr="00025D9C">
        <w:rPr>
          <w:rFonts w:ascii="Times New Roman" w:eastAsia="Calibri" w:hAnsi="Times New Roman" w:cs="Nazanin" w:hint="cs"/>
          <w:sz w:val="19"/>
          <w:szCs w:val="21"/>
          <w:rtl/>
        </w:rPr>
        <w:t xml:space="preserve"> که ه</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چ تضاد منافع مرتبط با نگارش و انتشار 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مقاله ندارند.</w:t>
      </w:r>
    </w:p>
    <w:p w14:paraId="49F6FD57" w14:textId="77777777" w:rsidR="00397945" w:rsidRDefault="00397945" w:rsidP="00433178">
      <w:pPr>
        <w:spacing w:after="0" w:line="340" w:lineRule="exact"/>
        <w:ind w:firstLine="284"/>
        <w:jc w:val="both"/>
        <w:rPr>
          <w:rFonts w:ascii="Times New Roman" w:eastAsia="Calibri" w:hAnsi="Times New Roman" w:cs="Nazanin"/>
          <w:sz w:val="19"/>
          <w:szCs w:val="21"/>
          <w:rtl/>
        </w:rPr>
      </w:pPr>
    </w:p>
    <w:p w14:paraId="639E287E" w14:textId="38517A28" w:rsidR="00025D9C" w:rsidRPr="00367938" w:rsidRDefault="00025D9C" w:rsidP="00367938">
      <w:pPr>
        <w:pStyle w:val="Titrmatn"/>
        <w:bidi/>
        <w:rPr>
          <w:rtl/>
        </w:rPr>
      </w:pPr>
      <w:r w:rsidRPr="00367938">
        <w:rPr>
          <w:rFonts w:hint="cs"/>
          <w:rtl/>
        </w:rPr>
        <w:t>ملاحظات اخلاق</w:t>
      </w:r>
      <w:r w:rsidR="00A371A6" w:rsidRPr="00367938">
        <w:rPr>
          <w:rFonts w:hint="cs"/>
          <w:rtl/>
        </w:rPr>
        <w:t>ي</w:t>
      </w:r>
      <w:r w:rsidRPr="00367938">
        <w:rPr>
          <w:rFonts w:hint="cs"/>
          <w:rtl/>
        </w:rPr>
        <w:t>:</w:t>
      </w:r>
    </w:p>
    <w:p w14:paraId="45844EA0" w14:textId="5C9626C3" w:rsidR="00025D9C" w:rsidRPr="00025D9C" w:rsidRDefault="00025D9C" w:rsidP="00433178">
      <w:pPr>
        <w:spacing w:after="0" w:line="340" w:lineRule="exact"/>
        <w:ind w:firstLine="284"/>
        <w:jc w:val="both"/>
        <w:rPr>
          <w:rFonts w:ascii="Times New Roman" w:eastAsia="Calibri" w:hAnsi="Times New Roman" w:cs="Nazanin"/>
          <w:sz w:val="19"/>
          <w:szCs w:val="21"/>
          <w:rtl/>
        </w:rPr>
      </w:pPr>
      <w:r w:rsidRPr="00025D9C">
        <w:rPr>
          <w:rFonts w:ascii="Times New Roman" w:eastAsia="Calibri" w:hAnsi="Times New Roman" w:cs="Nazanin" w:hint="cs"/>
          <w:sz w:val="19"/>
          <w:szCs w:val="21"/>
          <w:rtl/>
        </w:rPr>
        <w:t>ا</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ن مطالعه با کد اخلاق</w:t>
      </w:r>
      <w:r w:rsidRPr="00025D9C">
        <w:rPr>
          <w:rFonts w:ascii="Times New Roman" w:eastAsia="Calibri" w:hAnsi="Times New Roman" w:cs="Nazanin"/>
          <w:sz w:val="19"/>
          <w:szCs w:val="21"/>
        </w:rPr>
        <w:t xml:space="preserve"> IR.TBZMED.REC.1396.336</w:t>
      </w:r>
      <w:r w:rsidRPr="00025D9C">
        <w:rPr>
          <w:rFonts w:ascii="Times New Roman" w:eastAsia="Calibri" w:hAnsi="Times New Roman" w:cs="Nazanin" w:hint="cs"/>
          <w:sz w:val="19"/>
          <w:szCs w:val="21"/>
          <w:rtl/>
        </w:rPr>
        <w:t xml:space="preserve"> در کم</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ته اخلاق دانشگاه علوم پزشک</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 xml:space="preserve"> تبر</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ز به تصو</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ب رس</w:t>
      </w:r>
      <w:r w:rsidR="00A371A6">
        <w:rPr>
          <w:rFonts w:ascii="Times New Roman" w:eastAsia="Calibri" w:hAnsi="Times New Roman" w:cs="Nazanin" w:hint="cs"/>
          <w:sz w:val="19"/>
          <w:szCs w:val="21"/>
          <w:rtl/>
        </w:rPr>
        <w:t>ي</w:t>
      </w:r>
      <w:r w:rsidRPr="00025D9C">
        <w:rPr>
          <w:rFonts w:ascii="Times New Roman" w:eastAsia="Calibri" w:hAnsi="Times New Roman" w:cs="Nazanin" w:hint="cs"/>
          <w:sz w:val="19"/>
          <w:szCs w:val="21"/>
          <w:rtl/>
        </w:rPr>
        <w:t>ده است.</w:t>
      </w:r>
    </w:p>
    <w:p w14:paraId="10C4DD48" w14:textId="77777777" w:rsidR="0045349A" w:rsidRDefault="0045349A" w:rsidP="00DC387A">
      <w:pPr>
        <w:spacing w:after="0" w:line="340" w:lineRule="exact"/>
        <w:ind w:firstLine="284"/>
        <w:rPr>
          <w:rFonts w:ascii="Times New Roman" w:eastAsia="Calibri" w:hAnsi="Times New Roman" w:cs="Nazanin"/>
          <w:sz w:val="19"/>
          <w:szCs w:val="21"/>
          <w:rtl/>
        </w:rPr>
      </w:pPr>
    </w:p>
    <w:p w14:paraId="7BA27A31" w14:textId="77777777" w:rsidR="00D5551A" w:rsidRDefault="00D5551A" w:rsidP="00DC387A">
      <w:pPr>
        <w:spacing w:after="0" w:line="340" w:lineRule="exact"/>
        <w:ind w:firstLine="284"/>
        <w:rPr>
          <w:rFonts w:ascii="Times New Roman" w:eastAsia="Calibri" w:hAnsi="Times New Roman" w:cs="Nazanin"/>
          <w:sz w:val="19"/>
          <w:szCs w:val="21"/>
          <w:rtl/>
        </w:rPr>
        <w:sectPr w:rsidR="00D5551A" w:rsidSect="0045349A">
          <w:footnotePr>
            <w:numRestart w:val="eachSect"/>
          </w:footnotePr>
          <w:type w:val="continuous"/>
          <w:pgSz w:w="12191" w:h="16727" w:code="9"/>
          <w:pgMar w:top="1418" w:right="1418" w:bottom="1701" w:left="1418" w:header="709" w:footer="709" w:gutter="284"/>
          <w:cols w:num="2" w:space="720"/>
          <w:titlePg/>
          <w:bidi/>
          <w:docGrid w:linePitch="360"/>
        </w:sectPr>
      </w:pPr>
    </w:p>
    <w:p w14:paraId="3EE4449A" w14:textId="77777777" w:rsidR="00025D9C" w:rsidRPr="0045349A" w:rsidRDefault="00025D9C" w:rsidP="0045349A">
      <w:pPr>
        <w:bidi w:val="0"/>
        <w:spacing w:after="0" w:line="340" w:lineRule="exact"/>
        <w:rPr>
          <w:rFonts w:ascii="Times New Roman" w:eastAsia="Calibri" w:hAnsi="Times New Roman" w:cs="Nazanin"/>
          <w:b/>
          <w:bCs/>
          <w:sz w:val="24"/>
          <w:szCs w:val="24"/>
        </w:rPr>
      </w:pPr>
      <w:r w:rsidRPr="0045349A">
        <w:rPr>
          <w:rFonts w:ascii="Times New Roman" w:eastAsia="Calibri" w:hAnsi="Times New Roman" w:cs="Nazanin"/>
          <w:b/>
          <w:bCs/>
          <w:sz w:val="24"/>
          <w:szCs w:val="24"/>
        </w:rPr>
        <w:fldChar w:fldCharType="begin"/>
      </w:r>
      <w:r w:rsidRPr="0045349A">
        <w:rPr>
          <w:rFonts w:ascii="Times New Roman" w:eastAsia="Calibri" w:hAnsi="Times New Roman" w:cs="Nazanin"/>
          <w:b/>
          <w:bCs/>
          <w:sz w:val="24"/>
          <w:szCs w:val="24"/>
        </w:rPr>
        <w:instrText xml:space="preserve"> TITLE  References:  \* MERGEFORMAT </w:instrText>
      </w:r>
      <w:r w:rsidRPr="0045349A">
        <w:rPr>
          <w:rFonts w:ascii="Times New Roman" w:eastAsia="Calibri" w:hAnsi="Times New Roman" w:cs="Nazanin"/>
          <w:b/>
          <w:bCs/>
          <w:sz w:val="24"/>
          <w:szCs w:val="24"/>
        </w:rPr>
        <w:fldChar w:fldCharType="separate"/>
      </w:r>
      <w:r w:rsidRPr="0045349A">
        <w:rPr>
          <w:rFonts w:ascii="Times New Roman" w:eastAsia="Calibri" w:hAnsi="Times New Roman" w:cs="Nazanin"/>
          <w:b/>
          <w:bCs/>
          <w:sz w:val="24"/>
          <w:szCs w:val="24"/>
        </w:rPr>
        <w:t>References:</w:t>
      </w:r>
      <w:r w:rsidRPr="0045349A">
        <w:rPr>
          <w:rFonts w:ascii="Times New Roman" w:eastAsia="Calibri" w:hAnsi="Times New Roman" w:cs="Nazanin"/>
          <w:sz w:val="24"/>
          <w:szCs w:val="24"/>
        </w:rPr>
        <w:fldChar w:fldCharType="end"/>
      </w:r>
    </w:p>
    <w:p w14:paraId="786CC4D3" w14:textId="4275B19C" w:rsidR="00960EC2" w:rsidRPr="00960EC2" w:rsidRDefault="00960EC2" w:rsidP="005A7FA1">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 xml:space="preserve">Wright S, Shaikh Z, Castillo‐Lugo J, Hannover B. Aseptic meningitis and abducens nerve palsy as a </w:t>
      </w:r>
      <w:r w:rsidRPr="00960EC2">
        <w:rPr>
          <w:rFonts w:asciiTheme="majorBidi" w:eastAsia="Calibri" w:hAnsiTheme="majorBidi" w:cstheme="majorBidi"/>
          <w:sz w:val="17"/>
          <w:szCs w:val="21"/>
        </w:rPr>
        <w:t xml:space="preserve">serious side effect of high dose intravenous immunoglobulin used in a patient with renal </w:t>
      </w:r>
      <w:r w:rsidRPr="00960EC2">
        <w:rPr>
          <w:rFonts w:asciiTheme="majorBidi" w:eastAsia="Calibri" w:hAnsiTheme="majorBidi" w:cstheme="majorBidi"/>
          <w:sz w:val="17"/>
          <w:szCs w:val="21"/>
        </w:rPr>
        <w:lastRenderedPageBreak/>
        <w:t xml:space="preserve">transplantation. </w:t>
      </w:r>
      <w:r w:rsidR="005A7FA1" w:rsidRPr="005A7FA1">
        <w:rPr>
          <w:rFonts w:asciiTheme="majorBidi" w:eastAsia="Calibri" w:hAnsiTheme="majorBidi" w:cstheme="majorBidi"/>
          <w:sz w:val="17"/>
          <w:szCs w:val="21"/>
        </w:rPr>
        <w:t>Transpl Infect Dis</w:t>
      </w:r>
      <w:r w:rsidR="005A7FA1" w:rsidRPr="005A7FA1">
        <w:rPr>
          <w:rFonts w:asciiTheme="majorBidi" w:eastAsia="Calibri" w:hAnsiTheme="majorBidi" w:cstheme="majorBidi"/>
          <w:sz w:val="17"/>
          <w:szCs w:val="21"/>
        </w:rPr>
        <w:t xml:space="preserve"> </w:t>
      </w:r>
      <w:r w:rsidRPr="00960EC2">
        <w:rPr>
          <w:rFonts w:asciiTheme="majorBidi" w:eastAsia="Calibri" w:hAnsiTheme="majorBidi" w:cstheme="majorBidi"/>
          <w:sz w:val="17"/>
          <w:szCs w:val="21"/>
        </w:rPr>
        <w:t>2008;10(4):294-7 doi: 10.1111/j.1399-3062.2007.00294.x</w:t>
      </w:r>
    </w:p>
    <w:p w14:paraId="7FC7D912" w14:textId="18A1610E" w:rsidR="00960EC2" w:rsidRPr="00960EC2" w:rsidRDefault="00960EC2" w:rsidP="00CC6FD7">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 xml:space="preserve">Mount HR, Boyle SD. Aseptic and bacterial meningitis: evaluation, treatment, and prevention. </w:t>
      </w:r>
      <w:r w:rsidR="00CC6FD7" w:rsidRPr="00CC6FD7">
        <w:rPr>
          <w:rFonts w:asciiTheme="majorBidi" w:eastAsia="Calibri" w:hAnsiTheme="majorBidi" w:cstheme="majorBidi"/>
          <w:sz w:val="17"/>
          <w:szCs w:val="21"/>
        </w:rPr>
        <w:t>Am Fam Physician</w:t>
      </w:r>
      <w:r w:rsidR="00CC6FD7">
        <w:rPr>
          <w:rFonts w:asciiTheme="majorBidi" w:eastAsia="Calibri" w:hAnsiTheme="majorBidi" w:cstheme="majorBidi"/>
          <w:sz w:val="17"/>
          <w:szCs w:val="21"/>
        </w:rPr>
        <w:t xml:space="preserve"> </w:t>
      </w:r>
      <w:r w:rsidRPr="00960EC2">
        <w:rPr>
          <w:rFonts w:asciiTheme="majorBidi" w:eastAsia="Calibri" w:hAnsiTheme="majorBidi" w:cstheme="majorBidi"/>
          <w:sz w:val="17"/>
          <w:szCs w:val="21"/>
        </w:rPr>
        <w:t>2017;96(5):314-22</w:t>
      </w:r>
    </w:p>
    <w:p w14:paraId="30DF82A6" w14:textId="08EF560C" w:rsidR="00960EC2" w:rsidRPr="00960EC2" w:rsidRDefault="00960EC2" w:rsidP="00E56B52">
      <w:pPr>
        <w:numPr>
          <w:ilvl w:val="0"/>
          <w:numId w:val="12"/>
        </w:numPr>
        <w:bidi w:val="0"/>
        <w:spacing w:after="0" w:line="340" w:lineRule="exact"/>
        <w:rPr>
          <w:rFonts w:asciiTheme="majorBidi" w:eastAsia="Calibri" w:hAnsiTheme="majorBidi" w:cstheme="majorBidi"/>
          <w:sz w:val="17"/>
          <w:szCs w:val="21"/>
        </w:rPr>
      </w:pPr>
      <w:r w:rsidRPr="00960EC2">
        <w:rPr>
          <w:rFonts w:asciiTheme="majorBidi" w:eastAsia="Calibri" w:hAnsiTheme="majorBidi" w:cstheme="majorBidi"/>
          <w:sz w:val="17"/>
          <w:szCs w:val="21"/>
        </w:rPr>
        <w:t xml:space="preserve">Leuci S, Coppola N, Cantile T, Calabria E, Mihai LL, Mignogna MD. Aseptic Meningitis in Oral Medicine: Exploring the Key Elements for a Challenging Diagnosis: A Review of the Literature and Two Case Reports. </w:t>
      </w:r>
      <w:r w:rsidR="002F6C8A" w:rsidRPr="002F6C8A">
        <w:rPr>
          <w:rFonts w:asciiTheme="majorBidi" w:eastAsia="Calibri" w:hAnsiTheme="majorBidi" w:cstheme="majorBidi"/>
          <w:sz w:val="17"/>
          <w:szCs w:val="21"/>
        </w:rPr>
        <w:t>Int J Environ Res Public Health</w:t>
      </w:r>
      <w:r w:rsidR="002F6C8A" w:rsidRPr="002F6C8A">
        <w:rPr>
          <w:rFonts w:asciiTheme="majorBidi" w:eastAsia="Calibri" w:hAnsiTheme="majorBidi" w:cstheme="majorBidi"/>
          <w:sz w:val="17"/>
          <w:szCs w:val="21"/>
        </w:rPr>
        <w:t xml:space="preserve"> </w:t>
      </w:r>
      <w:r w:rsidRPr="00960EC2">
        <w:rPr>
          <w:rFonts w:asciiTheme="majorBidi" w:eastAsia="Calibri" w:hAnsiTheme="majorBidi" w:cstheme="majorBidi"/>
          <w:sz w:val="17"/>
          <w:szCs w:val="21"/>
        </w:rPr>
        <w:t>2022;19(7):3919 doi: 10.3390/ijerph19073919</w:t>
      </w:r>
    </w:p>
    <w:p w14:paraId="09A3DE91"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Kaur H, Betances EM, Perera TB. Aseptic meningitis. StatPearls Publishing 2024 Bookshelf ID: NBK557412</w:t>
      </w:r>
    </w:p>
    <w:p w14:paraId="6E9E265B"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Dulac O, Lassonde M, Sarnat HB. Pediatric neurology, part II. Handb Clin Neurol 2013;111:ix doi: 10.1016/B978-0-444-52891-9.09995-4</w:t>
      </w:r>
    </w:p>
    <w:p w14:paraId="44326E6A" w14:textId="17267D53" w:rsidR="00960EC2" w:rsidRPr="00960EC2" w:rsidRDefault="00960EC2" w:rsidP="009106A2">
      <w:pPr>
        <w:numPr>
          <w:ilvl w:val="0"/>
          <w:numId w:val="12"/>
        </w:numPr>
        <w:bidi w:val="0"/>
        <w:spacing w:after="0" w:line="340" w:lineRule="exact"/>
        <w:rPr>
          <w:rFonts w:asciiTheme="majorBidi" w:eastAsia="Calibri" w:hAnsiTheme="majorBidi" w:cstheme="majorBidi"/>
          <w:sz w:val="17"/>
          <w:szCs w:val="21"/>
        </w:rPr>
      </w:pPr>
      <w:r w:rsidRPr="00960EC2">
        <w:rPr>
          <w:rFonts w:asciiTheme="majorBidi" w:eastAsia="Calibri" w:hAnsiTheme="majorBidi" w:cstheme="majorBidi"/>
          <w:sz w:val="17"/>
          <w:szCs w:val="21"/>
        </w:rPr>
        <w:t>Fagan AM, Roe CM, Xiong C, Mintun MA, Morris JC, Holtzman DM. Cerebrospinal fluid tau/β-Amyloid42 ratio as a prediction of cognitive decline in nondemented older adults. Arch Neurol 2007;64(3):343-9 doi: 10.1001/archneur.64.3.noc60123</w:t>
      </w:r>
    </w:p>
    <w:p w14:paraId="5DC2AE00"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Sejvar J. Neuroepidemiology and the epidemiology of viral infections of the nervous system. Handb Clin Neurol 2014;123:67-87 doi: 10.1016/B978-0-444-53488-0.00003-1</w:t>
      </w:r>
    </w:p>
    <w:p w14:paraId="109A1982"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Jing W, Min M, Huan X, Ting W, Ying L, Han Y, et al. Analysis of enterovirus genotypes in the cerebrospinal fluid of children associated with aseptic meningitis in Liaocheng, China, from 2018 to 2019. BMC Infect Dis 2021;21:405 doi: 10.1186/s12879-021-06112-9</w:t>
      </w:r>
    </w:p>
    <w:p w14:paraId="02D14C19" w14:textId="77777777" w:rsidR="00960EC2" w:rsidRPr="00960EC2" w:rsidRDefault="00960EC2" w:rsidP="009106A2">
      <w:pPr>
        <w:numPr>
          <w:ilvl w:val="0"/>
          <w:numId w:val="12"/>
        </w:numPr>
        <w:bidi w:val="0"/>
        <w:spacing w:after="0" w:line="340" w:lineRule="exact"/>
        <w:rPr>
          <w:rFonts w:asciiTheme="majorBidi" w:eastAsia="Calibri" w:hAnsiTheme="majorBidi" w:cstheme="majorBidi"/>
          <w:sz w:val="17"/>
          <w:szCs w:val="21"/>
        </w:rPr>
      </w:pPr>
      <w:r w:rsidRPr="00960EC2">
        <w:rPr>
          <w:rFonts w:asciiTheme="majorBidi" w:eastAsia="Calibri" w:hAnsiTheme="majorBidi" w:cstheme="majorBidi"/>
          <w:sz w:val="17"/>
          <w:szCs w:val="21"/>
        </w:rPr>
        <w:t>Bihan K, Weiss N, Théophile H, Funck-Brentano C, Lebrun-Vignes B. Drug-induced aseptic meningitis: 329 cases from the French pharmacovigilance database analysis. Br J Clin Pharmacol 2019;85(11):2540-2546 doi: 10.1111/bcp.14073</w:t>
      </w:r>
    </w:p>
    <w:p w14:paraId="32611394" w14:textId="53F847C2"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Hosseininasab A, Alborzi A, Ziyaeyan M, Jamalidoust M, Moeini M, Pouladfar G, et al. Viral etiology of aseptic meningitis among children in southern Iran. J Med Virol 2011;83(5):884-8 doi: 10.1002/jmv.22056</w:t>
      </w:r>
    </w:p>
    <w:p w14:paraId="5138ECF5"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Alexander N, Olena K. Cerebrospinal fluid inflammatory markers in children with aseptic meningitis. Curr Issues Pharm Med Sci 2019;1(33):6-9 doi: 10.2478/cipms-2020-0002</w:t>
      </w:r>
    </w:p>
    <w:p w14:paraId="0FE75BD5" w14:textId="77777777" w:rsidR="00960EC2" w:rsidRPr="00960EC2" w:rsidRDefault="00960EC2" w:rsidP="009106A2">
      <w:pPr>
        <w:numPr>
          <w:ilvl w:val="0"/>
          <w:numId w:val="12"/>
        </w:numPr>
        <w:bidi w:val="0"/>
        <w:spacing w:after="0" w:line="340" w:lineRule="exact"/>
        <w:rPr>
          <w:rFonts w:asciiTheme="majorBidi" w:eastAsia="Calibri" w:hAnsiTheme="majorBidi" w:cstheme="majorBidi"/>
          <w:sz w:val="17"/>
          <w:szCs w:val="21"/>
        </w:rPr>
      </w:pPr>
      <w:r w:rsidRPr="00960EC2">
        <w:rPr>
          <w:rFonts w:asciiTheme="majorBidi" w:eastAsia="Calibri" w:hAnsiTheme="majorBidi" w:cstheme="majorBidi"/>
          <w:sz w:val="17"/>
          <w:szCs w:val="21"/>
        </w:rPr>
        <w:t>Santiago M, Silvia G, María J, Isabel D, Eunate A, Catarina L, et al. Clinical Prediction Rule for Distinguishing Bacterial From Aseptic Meningitis. Pediatrics 2020;146(3):e20201126 doi: 10.1542/peds.2020-1126</w:t>
      </w:r>
    </w:p>
    <w:p w14:paraId="39BAB247"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Lanlan C, Yao X, Chunfeng L, Hong H, Xingxing Z, Cancan M, Haina Z, et al. Clinical features of aseptic meningitis with varicella zoster virus infection diagnosed by next-generation sequencing: case reports. BMC Infect Dis 2020;20:435 doi: 10.1186/s12879-020-05155-8</w:t>
      </w:r>
    </w:p>
    <w:p w14:paraId="4A56149A"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Kumar R. Aseptic meningitis: diagnosis and management. Indian J Pediatr 2005;72(1):57-63 doi: 10.1007/BF02760582</w:t>
      </w:r>
    </w:p>
    <w:p w14:paraId="6361245F" w14:textId="77777777" w:rsidR="00960EC2" w:rsidRPr="00960EC2" w:rsidRDefault="00960EC2" w:rsidP="009106A2">
      <w:pPr>
        <w:numPr>
          <w:ilvl w:val="0"/>
          <w:numId w:val="12"/>
        </w:numPr>
        <w:bidi w:val="0"/>
        <w:spacing w:after="0" w:line="340" w:lineRule="exact"/>
        <w:rPr>
          <w:rFonts w:asciiTheme="majorBidi" w:eastAsia="Calibri" w:hAnsiTheme="majorBidi" w:cstheme="majorBidi"/>
          <w:sz w:val="17"/>
          <w:szCs w:val="21"/>
        </w:rPr>
      </w:pPr>
      <w:r w:rsidRPr="00960EC2">
        <w:rPr>
          <w:rFonts w:asciiTheme="majorBidi" w:eastAsia="Calibri" w:hAnsiTheme="majorBidi" w:cstheme="majorBidi"/>
          <w:sz w:val="17"/>
          <w:szCs w:val="21"/>
        </w:rPr>
        <w:t>Amira M, Arwa D, Nour H, Lubna H, Malik K, Amira D, et al. Aseptic Meningitis and Its Viral Etiologies, Clinical Characteristics and Management Practices in Children: A Retrospective Hospital-Based Study From Jordan. Cureus 2022;14(4):24383 doi: 10.7759/cureus.24383</w:t>
      </w:r>
    </w:p>
    <w:p w14:paraId="20BD34D8" w14:textId="77777777" w:rsidR="00960EC2" w:rsidRPr="00960EC2" w:rsidRDefault="00960EC2" w:rsidP="009106A2">
      <w:pPr>
        <w:numPr>
          <w:ilvl w:val="0"/>
          <w:numId w:val="12"/>
        </w:numPr>
        <w:bidi w:val="0"/>
        <w:spacing w:after="0" w:line="340" w:lineRule="exact"/>
        <w:rPr>
          <w:rFonts w:asciiTheme="majorBidi" w:eastAsia="Calibri" w:hAnsiTheme="majorBidi" w:cstheme="majorBidi"/>
          <w:sz w:val="17"/>
          <w:szCs w:val="21"/>
        </w:rPr>
      </w:pPr>
      <w:r w:rsidRPr="00960EC2">
        <w:rPr>
          <w:rFonts w:asciiTheme="majorBidi" w:eastAsia="Calibri" w:hAnsiTheme="majorBidi" w:cstheme="majorBidi"/>
          <w:sz w:val="17"/>
          <w:szCs w:val="21"/>
        </w:rPr>
        <w:t>Michos AG, Syriopoulou VP, Hadjichristodoulou C, Daikos GL, Lagona E, Douridas P, et al. Aseptic Meningitis in Children: Analysis of 506 Cases. PLoS ONE 2007;2(7):674 doi: 10.1371/journal.pone.0000674</w:t>
      </w:r>
    </w:p>
    <w:p w14:paraId="15A0FE44" w14:textId="7DDE4B36"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Abdoli Osskouie SH, Barzegar M, Malekian A. Relationship between Aseptic Meningitis and MMR Vaccination. Med J Tabriz Uni Med Sci Health Serv 2007;28(4):81-4</w:t>
      </w:r>
    </w:p>
    <w:p w14:paraId="5C47283B"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lastRenderedPageBreak/>
        <w:t>Annegers JF, Hauser WA, Beghi E, Nicolosi A, Kurland LT. The risk of unprovoked seizures after encephalitis and meningitis. Neurology 1988;38(9):1407-1410 doi: 10.1212/wnl.38.9.1407</w:t>
      </w:r>
    </w:p>
    <w:p w14:paraId="30DF3BBF" w14:textId="39765982"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Inoue S, Nakazawa T, Takahashi H, Kaneko K. [Seizures in the acute phase of aseptic and bacterial meningitis]. No To Hattatsu 1998;30(6):494-9</w:t>
      </w:r>
      <w:r w:rsidR="00A42884">
        <w:rPr>
          <w:rFonts w:asciiTheme="majorBidi" w:eastAsia="Calibri" w:hAnsiTheme="majorBidi" w:cstheme="majorBidi"/>
          <w:sz w:val="17"/>
          <w:szCs w:val="21"/>
        </w:rPr>
        <w:t>.</w:t>
      </w:r>
    </w:p>
    <w:p w14:paraId="7F03DFD5" w14:textId="77777777"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Husain EH, Bahbahani E, Al-Shawaf F, El-Nabi MH, Shafiq MH, Al-Ateeqi N, et al. Aseptic meningitis among children in Kuwait. Med Princ Pract 2008;17(2):122-125 doi: 10.1159/000112965</w:t>
      </w:r>
    </w:p>
    <w:p w14:paraId="52AED93A" w14:textId="20E6ACA8" w:rsidR="00960EC2" w:rsidRPr="00960EC2" w:rsidRDefault="00960EC2" w:rsidP="00960EC2">
      <w:pPr>
        <w:numPr>
          <w:ilvl w:val="0"/>
          <w:numId w:val="12"/>
        </w:numPr>
        <w:bidi w:val="0"/>
        <w:spacing w:after="0" w:line="340" w:lineRule="exact"/>
        <w:jc w:val="both"/>
        <w:rPr>
          <w:rFonts w:asciiTheme="majorBidi" w:eastAsia="Calibri" w:hAnsiTheme="majorBidi" w:cstheme="majorBidi"/>
          <w:sz w:val="17"/>
          <w:szCs w:val="21"/>
        </w:rPr>
      </w:pPr>
      <w:r w:rsidRPr="00960EC2">
        <w:rPr>
          <w:rFonts w:asciiTheme="majorBidi" w:eastAsia="Calibri" w:hAnsiTheme="majorBidi" w:cstheme="majorBidi"/>
          <w:sz w:val="17"/>
          <w:szCs w:val="21"/>
        </w:rPr>
        <w:t xml:space="preserve">Abbasi E, Ghazavi A, Nasimfar A, Mokhtari M. Evaluation of the Cerebrospinal Fluid Results Analysis and Culture in Infants under 18 Months with Simple Febrile Convulsion, Urmia Motahari Hospital, Iran, 2011 until 2016: A Retrospective Study. </w:t>
      </w:r>
      <w:r w:rsidR="004842D1" w:rsidRPr="00197BFF">
        <w:rPr>
          <w:rFonts w:asciiTheme="majorBidi" w:eastAsia="Calibri" w:hAnsiTheme="majorBidi" w:cstheme="majorBidi"/>
          <w:sz w:val="17"/>
          <w:szCs w:val="21"/>
        </w:rPr>
        <w:t>U</w:t>
      </w:r>
      <w:r w:rsidR="004842D1">
        <w:rPr>
          <w:rFonts w:asciiTheme="majorBidi" w:eastAsia="Calibri" w:hAnsiTheme="majorBidi" w:cstheme="majorBidi"/>
          <w:sz w:val="17"/>
          <w:szCs w:val="21"/>
        </w:rPr>
        <w:t xml:space="preserve">rmia </w:t>
      </w:r>
      <w:r w:rsidR="004842D1" w:rsidRPr="00197BFF">
        <w:rPr>
          <w:rFonts w:asciiTheme="majorBidi" w:eastAsia="Calibri" w:hAnsiTheme="majorBidi" w:cstheme="majorBidi"/>
          <w:sz w:val="17"/>
          <w:szCs w:val="21"/>
        </w:rPr>
        <w:t>M</w:t>
      </w:r>
      <w:r w:rsidR="004842D1">
        <w:rPr>
          <w:rFonts w:asciiTheme="majorBidi" w:eastAsia="Calibri" w:hAnsiTheme="majorBidi" w:cstheme="majorBidi"/>
          <w:sz w:val="17"/>
          <w:szCs w:val="21"/>
        </w:rPr>
        <w:t xml:space="preserve">ed </w:t>
      </w:r>
      <w:r w:rsidR="004842D1" w:rsidRPr="00197BFF">
        <w:rPr>
          <w:rFonts w:asciiTheme="majorBidi" w:eastAsia="Calibri" w:hAnsiTheme="majorBidi" w:cstheme="majorBidi"/>
          <w:sz w:val="17"/>
          <w:szCs w:val="21"/>
        </w:rPr>
        <w:t xml:space="preserve">J </w:t>
      </w:r>
      <w:r w:rsidRPr="00960EC2">
        <w:rPr>
          <w:rFonts w:asciiTheme="majorBidi" w:eastAsia="Calibri" w:hAnsiTheme="majorBidi" w:cstheme="majorBidi"/>
          <w:sz w:val="17"/>
          <w:szCs w:val="21"/>
        </w:rPr>
        <w:t>2021;32(2):149-55</w:t>
      </w:r>
      <w:r w:rsidR="00DF7EFA">
        <w:rPr>
          <w:rFonts w:asciiTheme="majorBidi" w:eastAsia="Calibri" w:hAnsiTheme="majorBidi" w:cstheme="majorBidi"/>
          <w:sz w:val="17"/>
          <w:szCs w:val="21"/>
        </w:rPr>
        <w:t>.</w:t>
      </w:r>
    </w:p>
    <w:p w14:paraId="6AF1AEFA" w14:textId="5682A789" w:rsidR="00025D9C" w:rsidRPr="00B30943" w:rsidRDefault="00197BFF" w:rsidP="009106A2">
      <w:pPr>
        <w:numPr>
          <w:ilvl w:val="0"/>
          <w:numId w:val="12"/>
        </w:numPr>
        <w:bidi w:val="0"/>
        <w:spacing w:after="0" w:line="340" w:lineRule="exact"/>
        <w:rPr>
          <w:rFonts w:asciiTheme="majorBidi" w:eastAsia="Calibri" w:hAnsiTheme="majorBidi" w:cstheme="majorBidi"/>
          <w:sz w:val="17"/>
          <w:szCs w:val="21"/>
        </w:rPr>
      </w:pPr>
      <w:r w:rsidRPr="00197BFF">
        <w:rPr>
          <w:rFonts w:asciiTheme="majorBidi" w:eastAsia="Calibri" w:hAnsiTheme="majorBidi" w:cstheme="majorBidi"/>
          <w:sz w:val="17"/>
          <w:szCs w:val="21"/>
        </w:rPr>
        <w:t>Mirzarahimi M, Mazani M, Saadati H, Binazadeh A, Enteshari A. Determination of correlation between zinc level in cerebrospinal fluid with kinds of febrile convulsion. U</w:t>
      </w:r>
      <w:r w:rsidR="004842D1">
        <w:rPr>
          <w:rFonts w:asciiTheme="majorBidi" w:eastAsia="Calibri" w:hAnsiTheme="majorBidi" w:cstheme="majorBidi"/>
          <w:sz w:val="17"/>
          <w:szCs w:val="21"/>
        </w:rPr>
        <w:t xml:space="preserve">rmia </w:t>
      </w:r>
      <w:r w:rsidRPr="00197BFF">
        <w:rPr>
          <w:rFonts w:asciiTheme="majorBidi" w:eastAsia="Calibri" w:hAnsiTheme="majorBidi" w:cstheme="majorBidi"/>
          <w:sz w:val="17"/>
          <w:szCs w:val="21"/>
        </w:rPr>
        <w:t>M</w:t>
      </w:r>
      <w:r w:rsidR="004842D1">
        <w:rPr>
          <w:rFonts w:asciiTheme="majorBidi" w:eastAsia="Calibri" w:hAnsiTheme="majorBidi" w:cstheme="majorBidi"/>
          <w:sz w:val="17"/>
          <w:szCs w:val="21"/>
        </w:rPr>
        <w:t xml:space="preserve">ed </w:t>
      </w:r>
      <w:r w:rsidRPr="00197BFF">
        <w:rPr>
          <w:rFonts w:asciiTheme="majorBidi" w:eastAsia="Calibri" w:hAnsiTheme="majorBidi" w:cstheme="majorBidi"/>
          <w:sz w:val="17"/>
          <w:szCs w:val="21"/>
        </w:rPr>
        <w:t>J 2011;22(4):359-63</w:t>
      </w:r>
      <w:r w:rsidR="00DF7EFA">
        <w:rPr>
          <w:rFonts w:asciiTheme="majorBidi" w:eastAsia="Calibri" w:hAnsiTheme="majorBidi" w:cstheme="majorBidi"/>
          <w:sz w:val="17"/>
          <w:szCs w:val="21"/>
        </w:rPr>
        <w:t>.</w:t>
      </w:r>
    </w:p>
    <w:p w14:paraId="444F04AF" w14:textId="77777777" w:rsidR="00B5504C" w:rsidRDefault="00B5504C" w:rsidP="00AF23F7">
      <w:pPr>
        <w:bidi w:val="0"/>
        <w:spacing w:after="0" w:line="340" w:lineRule="exact"/>
        <w:ind w:firstLine="284"/>
        <w:jc w:val="both"/>
        <w:rPr>
          <w:rFonts w:ascii="Times New Roman" w:eastAsia="Calibri" w:hAnsi="Times New Roman" w:cs="Nazanin"/>
          <w:sz w:val="19"/>
          <w:szCs w:val="21"/>
        </w:rPr>
        <w:sectPr w:rsidR="00B5504C" w:rsidSect="00B5504C">
          <w:footnotePr>
            <w:numRestart w:val="eachSect"/>
          </w:footnotePr>
          <w:type w:val="continuous"/>
          <w:pgSz w:w="12191" w:h="16727" w:code="9"/>
          <w:pgMar w:top="1418" w:right="1418" w:bottom="1701" w:left="1418" w:header="709" w:footer="709" w:gutter="284"/>
          <w:cols w:num="2" w:space="720"/>
          <w:titlePg/>
          <w:docGrid w:linePitch="360"/>
        </w:sectPr>
      </w:pPr>
    </w:p>
    <w:p w14:paraId="110E7DEC" w14:textId="77777777" w:rsidR="00AF23F7" w:rsidRDefault="00AF23F7" w:rsidP="00AF23F7">
      <w:pPr>
        <w:bidi w:val="0"/>
        <w:spacing w:after="0" w:line="340" w:lineRule="exact"/>
        <w:ind w:firstLine="284"/>
        <w:jc w:val="both"/>
        <w:rPr>
          <w:rFonts w:ascii="Times New Roman" w:eastAsia="Calibri" w:hAnsi="Times New Roman" w:cs="Nazanin"/>
          <w:sz w:val="19"/>
          <w:szCs w:val="21"/>
        </w:rPr>
      </w:pPr>
    </w:p>
    <w:p w14:paraId="74016FB8" w14:textId="77777777" w:rsidR="001D6610" w:rsidRDefault="001D6610">
      <w:pPr>
        <w:bidi w:val="0"/>
        <w:rPr>
          <w:rFonts w:ascii="Times New Roman" w:eastAsia="Calibri" w:hAnsi="Times New Roman" w:cs="Nazanin"/>
          <w:sz w:val="19"/>
          <w:szCs w:val="21"/>
          <w:rtl/>
        </w:rPr>
      </w:pPr>
      <w:r>
        <w:rPr>
          <w:rFonts w:ascii="Times New Roman" w:eastAsia="Calibri" w:hAnsi="Times New Roman" w:cs="Nazanin"/>
          <w:sz w:val="19"/>
          <w:szCs w:val="21"/>
          <w:rtl/>
        </w:rPr>
        <w:br w:type="page"/>
      </w:r>
    </w:p>
    <w:p w14:paraId="7627CD64" w14:textId="4F7BFB4A" w:rsidR="00025D9C" w:rsidRPr="00025D9C" w:rsidRDefault="00DE6D82" w:rsidP="00B54BCF">
      <w:pPr>
        <w:bidi w:val="0"/>
        <w:spacing w:after="0" w:line="240" w:lineRule="auto"/>
        <w:jc w:val="center"/>
        <w:rPr>
          <w:rFonts w:ascii="Times New Roman" w:eastAsia="MS Mincho" w:hAnsi="Times New Roman" w:cs="Times New Roman"/>
          <w:b/>
          <w:bCs/>
          <w:caps/>
          <w:sz w:val="28"/>
          <w:szCs w:val="28"/>
          <w:lang w:eastAsia="ja-JP" w:bidi="ar-SA"/>
        </w:rPr>
      </w:pPr>
      <w:r w:rsidRPr="00DE6D82">
        <w:rPr>
          <w:rFonts w:ascii="Times New Roman" w:eastAsia="MS Mincho" w:hAnsi="Times New Roman" w:cs="Times New Roman"/>
          <w:b/>
          <w:bCs/>
          <w:caps/>
          <w:sz w:val="28"/>
          <w:szCs w:val="28"/>
          <w:lang w:eastAsia="ja-JP" w:bidi="ar-SA"/>
        </w:rPr>
        <w:lastRenderedPageBreak/>
        <w:t>CLINICAL FEATURES AND PROGNOSIS OF CHILDREN WITH ASEPTIC MENINGITIS OVER SIX YEARS AT TABRIZ CHILDREN'S HOSPITAL</w:t>
      </w:r>
    </w:p>
    <w:p w14:paraId="6FFF76BA" w14:textId="77777777" w:rsidR="00405AF4" w:rsidRDefault="00405AF4" w:rsidP="00B54BCF">
      <w:pPr>
        <w:pStyle w:val="Anevesandegan"/>
        <w:jc w:val="center"/>
      </w:pPr>
    </w:p>
    <w:p w14:paraId="367AB216" w14:textId="77777777" w:rsidR="00DC387A" w:rsidRPr="00DC387A" w:rsidRDefault="00DC387A" w:rsidP="00B54BCF">
      <w:pPr>
        <w:pStyle w:val="Anevesandegan"/>
        <w:jc w:val="center"/>
        <w:rPr>
          <w:sz w:val="20"/>
          <w:szCs w:val="20"/>
          <w:vertAlign w:val="superscript"/>
        </w:rPr>
      </w:pPr>
      <w:r w:rsidRPr="00DC387A">
        <w:rPr>
          <w:sz w:val="20"/>
          <w:szCs w:val="20"/>
        </w:rPr>
        <w:t>Babak abdinia</w:t>
      </w:r>
      <w:r>
        <w:rPr>
          <w:rStyle w:val="FootnoteReference"/>
          <w:rFonts w:asciiTheme="majorBidi" w:eastAsia="Calibri" w:hAnsiTheme="majorBidi" w:cstheme="majorBidi"/>
          <w:sz w:val="20"/>
          <w:szCs w:val="20"/>
        </w:rPr>
        <w:footnoteReference w:id="7"/>
      </w:r>
      <w:r w:rsidRPr="00DC387A">
        <w:rPr>
          <w:sz w:val="20"/>
          <w:szCs w:val="20"/>
        </w:rPr>
        <w:t>,Parinaz Habibi</w:t>
      </w:r>
      <w:r>
        <w:rPr>
          <w:rStyle w:val="FootnoteReference"/>
          <w:rFonts w:asciiTheme="majorBidi" w:eastAsia="Calibri" w:hAnsiTheme="majorBidi" w:cstheme="majorBidi"/>
          <w:sz w:val="20"/>
          <w:szCs w:val="20"/>
        </w:rPr>
        <w:footnoteReference w:id="8"/>
      </w:r>
      <w:r w:rsidRPr="00DC387A">
        <w:rPr>
          <w:sz w:val="20"/>
          <w:szCs w:val="20"/>
        </w:rPr>
        <w:t>, Azar Dastranji</w:t>
      </w:r>
      <w:r>
        <w:rPr>
          <w:rStyle w:val="FootnoteReference"/>
          <w:rFonts w:asciiTheme="majorBidi" w:eastAsia="Calibri" w:hAnsiTheme="majorBidi" w:cstheme="majorBidi"/>
          <w:sz w:val="20"/>
          <w:szCs w:val="20"/>
        </w:rPr>
        <w:footnoteReference w:id="9"/>
      </w:r>
      <w:r w:rsidRPr="00DC387A">
        <w:rPr>
          <w:sz w:val="20"/>
          <w:szCs w:val="20"/>
        </w:rPr>
        <w:t>, Negar Fattahi</w:t>
      </w:r>
      <w:r>
        <w:rPr>
          <w:rStyle w:val="FootnoteReference"/>
          <w:rFonts w:asciiTheme="majorBidi" w:eastAsia="Calibri" w:hAnsiTheme="majorBidi" w:cstheme="majorBidi"/>
          <w:sz w:val="20"/>
          <w:szCs w:val="20"/>
        </w:rPr>
        <w:footnoteReference w:id="10"/>
      </w:r>
      <w:r w:rsidRPr="00DC387A">
        <w:rPr>
          <w:sz w:val="20"/>
          <w:szCs w:val="20"/>
        </w:rPr>
        <w:t>, Mohammad ahangarzadeh rezaee</w:t>
      </w:r>
      <w:r>
        <w:rPr>
          <w:rStyle w:val="FootnoteReference"/>
          <w:rFonts w:asciiTheme="majorBidi" w:eastAsia="Calibri" w:hAnsiTheme="majorBidi" w:cstheme="majorBidi"/>
          <w:sz w:val="20"/>
          <w:szCs w:val="20"/>
        </w:rPr>
        <w:footnoteReference w:id="11"/>
      </w:r>
    </w:p>
    <w:p w14:paraId="1C0EBADB" w14:textId="77777777" w:rsidR="007E510D" w:rsidRDefault="007E510D" w:rsidP="00B54BCF">
      <w:pPr>
        <w:pStyle w:val="Anevesandegan"/>
        <w:jc w:val="center"/>
      </w:pPr>
    </w:p>
    <w:p w14:paraId="7C231442" w14:textId="49EFFDBC" w:rsidR="003C6EE2" w:rsidRPr="00725EBC" w:rsidRDefault="00725EBC" w:rsidP="00B54BCF">
      <w:pPr>
        <w:pStyle w:val="Anevesandegan"/>
        <w:jc w:val="center"/>
        <w:rPr>
          <w:sz w:val="20"/>
          <w:szCs w:val="20"/>
        </w:rPr>
      </w:pPr>
      <w:r>
        <w:rPr>
          <w:sz w:val="20"/>
          <w:szCs w:val="20"/>
        </w:rPr>
        <w:t>Received: 2</w:t>
      </w:r>
      <w:r w:rsidR="0025725A">
        <w:rPr>
          <w:sz w:val="20"/>
          <w:szCs w:val="20"/>
        </w:rPr>
        <w:t>1</w:t>
      </w:r>
      <w:r>
        <w:rPr>
          <w:sz w:val="20"/>
          <w:szCs w:val="20"/>
        </w:rPr>
        <w:t xml:space="preserve"> </w:t>
      </w:r>
      <w:r w:rsidR="0025725A">
        <w:rPr>
          <w:sz w:val="20"/>
          <w:szCs w:val="20"/>
        </w:rPr>
        <w:t>September</w:t>
      </w:r>
      <w:r>
        <w:rPr>
          <w:sz w:val="20"/>
          <w:szCs w:val="20"/>
        </w:rPr>
        <w:t xml:space="preserve">, 2024; Accepted: </w:t>
      </w:r>
      <w:r w:rsidR="0025725A">
        <w:rPr>
          <w:sz w:val="20"/>
          <w:szCs w:val="20"/>
        </w:rPr>
        <w:t>10</w:t>
      </w:r>
      <w:r>
        <w:rPr>
          <w:sz w:val="20"/>
          <w:szCs w:val="20"/>
        </w:rPr>
        <w:t xml:space="preserve"> </w:t>
      </w:r>
      <w:r w:rsidR="0025725A">
        <w:rPr>
          <w:sz w:val="20"/>
          <w:szCs w:val="20"/>
        </w:rPr>
        <w:t>December</w:t>
      </w:r>
      <w:r>
        <w:rPr>
          <w:sz w:val="20"/>
          <w:szCs w:val="20"/>
        </w:rPr>
        <w:t>, 2024</w:t>
      </w:r>
    </w:p>
    <w:p w14:paraId="68CD2AB9" w14:textId="77777777" w:rsidR="003C6EE2" w:rsidRPr="00DE1443" w:rsidRDefault="003C6EE2" w:rsidP="00B54BCF">
      <w:pPr>
        <w:bidi w:val="0"/>
        <w:spacing w:after="0" w:line="240" w:lineRule="auto"/>
        <w:jc w:val="both"/>
        <w:rPr>
          <w:rFonts w:ascii="Times New Roman" w:eastAsia="Calibri" w:hAnsi="Times New Roman" w:cs="Times New Roman"/>
          <w:b/>
          <w:bCs/>
          <w:sz w:val="24"/>
          <w:szCs w:val="24"/>
          <w:lang w:val="x-none"/>
        </w:rPr>
      </w:pPr>
      <w:r w:rsidRPr="00DE1443">
        <w:rPr>
          <w:rFonts w:ascii="Times New Roman" w:eastAsia="Calibri" w:hAnsi="Times New Roman" w:cs="Times New Roman"/>
          <w:b/>
          <w:bCs/>
          <w:sz w:val="24"/>
          <w:szCs w:val="24"/>
          <w:lang w:val="x-none"/>
        </w:rPr>
        <w:t>Abstract</w:t>
      </w:r>
    </w:p>
    <w:p w14:paraId="25ECFBD1" w14:textId="77777777" w:rsidR="001561DC" w:rsidRPr="0016105B" w:rsidRDefault="003C6EE2" w:rsidP="00B54BCF">
      <w:pPr>
        <w:bidi w:val="0"/>
        <w:spacing w:after="0" w:line="240" w:lineRule="auto"/>
        <w:jc w:val="both"/>
        <w:rPr>
          <w:rFonts w:ascii="Times New Roman" w:eastAsia="Calibri" w:hAnsi="Times New Roman" w:cs="Times New Roman"/>
          <w:szCs w:val="21"/>
        </w:rPr>
      </w:pPr>
      <w:bookmarkStart w:id="4" w:name="_Toc416081061"/>
      <w:r w:rsidRPr="00DE1443">
        <w:rPr>
          <w:rFonts w:ascii="Times New Roman" w:eastAsia="Calibri" w:hAnsi="Times New Roman" w:cs="Times New Roman"/>
          <w:b/>
          <w:bCs/>
          <w:i/>
          <w:iCs/>
          <w:szCs w:val="21"/>
          <w:lang w:val="x-none"/>
        </w:rPr>
        <w:t>Background &amp;</w:t>
      </w:r>
      <w:r w:rsidRPr="009823BD">
        <w:rPr>
          <w:rFonts w:ascii="Times New Roman" w:eastAsia="Calibri" w:hAnsi="Times New Roman" w:cs="Times New Roman"/>
          <w:b/>
          <w:bCs/>
          <w:i/>
          <w:iCs/>
          <w:szCs w:val="21"/>
        </w:rPr>
        <w:t xml:space="preserve"> </w:t>
      </w:r>
      <w:r w:rsidRPr="00DE1443">
        <w:rPr>
          <w:rFonts w:ascii="Times New Roman" w:eastAsia="Calibri" w:hAnsi="Times New Roman" w:cs="Times New Roman"/>
          <w:b/>
          <w:bCs/>
          <w:i/>
          <w:iCs/>
          <w:szCs w:val="21"/>
          <w:lang w:val="x-none"/>
        </w:rPr>
        <w:t>Aims</w:t>
      </w:r>
      <w:r w:rsidRPr="00DE1443">
        <w:rPr>
          <w:rFonts w:ascii="Times New Roman" w:eastAsia="Calibri" w:hAnsi="Times New Roman" w:cs="Times New Roman"/>
          <w:szCs w:val="21"/>
          <w:lang w:val="x-none"/>
        </w:rPr>
        <w:t>:</w:t>
      </w:r>
      <w:r w:rsidR="00DC387A" w:rsidRPr="00DC387A">
        <w:rPr>
          <w:rFonts w:ascii="Times New Roman" w:hAnsi="Times New Roman" w:cs="Times New Roman"/>
          <w:b/>
          <w:bCs/>
          <w:lang w:eastAsia="ja-JP" w:bidi="ar-SA"/>
        </w:rPr>
        <w:t xml:space="preserve"> </w:t>
      </w:r>
      <w:r w:rsidR="001561DC" w:rsidRPr="0016105B">
        <w:rPr>
          <w:rFonts w:ascii="Times New Roman" w:eastAsia="Calibri" w:hAnsi="Times New Roman" w:cs="Times New Roman"/>
          <w:szCs w:val="21"/>
        </w:rPr>
        <w:t>Meningitis is an inflammation of the protective membranes, called meninges, that cover the brain and spinal cord. Aseptic meningitis is one of the most common diseases of childhood and infancy. Unlike bacterial meningitis, it is non-purulent, culture-negative, and often occurs due to viral infections. This study aimed to investigate the clinical manifestations and prognosis of children with aseptic meningitis.</w:t>
      </w:r>
    </w:p>
    <w:p w14:paraId="0F855A9F" w14:textId="77777777" w:rsidR="001561DC" w:rsidRPr="001561DC" w:rsidRDefault="001561DC" w:rsidP="00B54BCF">
      <w:pPr>
        <w:bidi w:val="0"/>
        <w:spacing w:after="0" w:line="240" w:lineRule="auto"/>
        <w:jc w:val="both"/>
        <w:rPr>
          <w:rFonts w:ascii="Times New Roman" w:eastAsia="Calibri" w:hAnsi="Times New Roman" w:cs="Times New Roman"/>
          <w:szCs w:val="21"/>
        </w:rPr>
      </w:pPr>
      <w:r w:rsidRPr="001561DC">
        <w:rPr>
          <w:rFonts w:ascii="Times New Roman" w:eastAsia="Calibri" w:hAnsi="Times New Roman" w:cs="Times New Roman"/>
          <w:b/>
          <w:bCs/>
          <w:i/>
          <w:iCs/>
          <w:szCs w:val="21"/>
        </w:rPr>
        <w:t>Materials &amp; Methods</w:t>
      </w:r>
      <w:r w:rsidRPr="001561DC">
        <w:rPr>
          <w:rFonts w:ascii="Times New Roman" w:eastAsia="Calibri" w:hAnsi="Times New Roman" w:cs="Times New Roman"/>
          <w:szCs w:val="21"/>
        </w:rPr>
        <w:t>: This descriptive analytical study was performed on children aged 2 months to 18 years with aseptic meningitis who were hospitalized at Tabriz Children's Hospital over six years, from 2011 to 2016. A total of 138 patients were examined. Children with bacterial meningitis, encephalitis, systemic inflammatory, or metabolic disorders were excluded from the study. General information, including age, gender, clinical symptoms, laboratory findings, and the final status of the child, was recorded in a questionnaire, and the data were analyzed.</w:t>
      </w:r>
    </w:p>
    <w:p w14:paraId="09F23A24" w14:textId="77777777" w:rsidR="001561DC" w:rsidRPr="001561DC" w:rsidRDefault="001561DC" w:rsidP="00B54BCF">
      <w:pPr>
        <w:bidi w:val="0"/>
        <w:spacing w:after="0" w:line="240" w:lineRule="auto"/>
        <w:jc w:val="both"/>
        <w:rPr>
          <w:rFonts w:ascii="Times New Roman" w:eastAsia="Calibri" w:hAnsi="Times New Roman" w:cs="Times New Roman"/>
          <w:szCs w:val="21"/>
        </w:rPr>
      </w:pPr>
      <w:r w:rsidRPr="001561DC">
        <w:rPr>
          <w:rFonts w:ascii="Times New Roman" w:eastAsia="Calibri" w:hAnsi="Times New Roman" w:cs="Times New Roman"/>
          <w:b/>
          <w:bCs/>
          <w:i/>
          <w:iCs/>
          <w:szCs w:val="21"/>
        </w:rPr>
        <w:t>Results</w:t>
      </w:r>
      <w:r w:rsidRPr="001561DC">
        <w:rPr>
          <w:rFonts w:ascii="Times New Roman" w:eastAsia="Calibri" w:hAnsi="Times New Roman" w:cs="Times New Roman"/>
          <w:szCs w:val="21"/>
        </w:rPr>
        <w:t>: We evaluated 138 children diagnosed with aseptic meningitis, of whom 100 (72.5%) were male and 38 (27.5%) were female. A positive vaccination history within the last month was reported in 65.2% of the patients. Fever was observed in 94.2%, vomiting in 49.3%, and headache in 15.2%. Seizures occurred in 64.5% of the patients. On examination, 3.6% of the patients were drowsy, and 5.8% had neck stiffness. Kernig's sign was negative in all patients, while Brodzinski's sign was positive in 2.2%. Cerebrospinal fluid smears and cultures were negative in all patients, and blood cultures were positive in 0.7%.</w:t>
      </w:r>
    </w:p>
    <w:p w14:paraId="2CAD2948" w14:textId="77777777" w:rsidR="001561DC" w:rsidRPr="001561DC" w:rsidRDefault="001561DC" w:rsidP="00B54BCF">
      <w:pPr>
        <w:bidi w:val="0"/>
        <w:spacing w:after="0" w:line="240" w:lineRule="auto"/>
        <w:jc w:val="both"/>
        <w:rPr>
          <w:rFonts w:ascii="Times New Roman" w:eastAsia="Calibri" w:hAnsi="Times New Roman" w:cs="Times New Roman"/>
          <w:szCs w:val="21"/>
        </w:rPr>
      </w:pPr>
      <w:r w:rsidRPr="001561DC">
        <w:rPr>
          <w:rFonts w:ascii="Times New Roman" w:eastAsia="Calibri" w:hAnsi="Times New Roman" w:cs="Times New Roman"/>
          <w:b/>
          <w:bCs/>
          <w:i/>
          <w:iCs/>
          <w:szCs w:val="21"/>
        </w:rPr>
        <w:t>Conclusion</w:t>
      </w:r>
      <w:r w:rsidRPr="001561DC">
        <w:rPr>
          <w:rFonts w:ascii="Times New Roman" w:eastAsia="Calibri" w:hAnsi="Times New Roman" w:cs="Times New Roman"/>
          <w:szCs w:val="21"/>
        </w:rPr>
        <w:t>: Based on this study, fever and seizures are the most common symptoms in children with aseptic meningitis. Most of the patients had received MMR vaccination within the past month. All patients were eventually discharged without significant complications. The findings of this study can aid in the accurate diagnosis and treatment of aseptic meningitis.</w:t>
      </w:r>
    </w:p>
    <w:p w14:paraId="0A157D76" w14:textId="77777777" w:rsidR="001561DC" w:rsidRPr="001561DC" w:rsidRDefault="001561DC" w:rsidP="00B54BCF">
      <w:pPr>
        <w:bidi w:val="0"/>
        <w:spacing w:after="0" w:line="240" w:lineRule="auto"/>
        <w:jc w:val="both"/>
        <w:rPr>
          <w:rFonts w:ascii="Times New Roman" w:eastAsia="Calibri" w:hAnsi="Times New Roman" w:cs="Times New Roman"/>
          <w:szCs w:val="21"/>
        </w:rPr>
      </w:pPr>
      <w:r w:rsidRPr="001561DC">
        <w:rPr>
          <w:rFonts w:ascii="Times New Roman" w:eastAsia="Calibri" w:hAnsi="Times New Roman" w:cs="Times New Roman"/>
          <w:b/>
          <w:bCs/>
          <w:i/>
          <w:iCs/>
          <w:szCs w:val="21"/>
        </w:rPr>
        <w:t>Keywords</w:t>
      </w:r>
      <w:r w:rsidRPr="001561DC">
        <w:rPr>
          <w:rFonts w:ascii="Times New Roman" w:eastAsia="Calibri" w:hAnsi="Times New Roman" w:cs="Times New Roman"/>
          <w:szCs w:val="21"/>
        </w:rPr>
        <w:t>: Meningitis, Aseptic meningitis, Fever, Seizures, Prognosis</w:t>
      </w:r>
    </w:p>
    <w:p w14:paraId="2A5462B9" w14:textId="757AC439" w:rsidR="00DC387A" w:rsidRPr="00DC387A" w:rsidRDefault="00DC387A" w:rsidP="00B54BCF">
      <w:pPr>
        <w:bidi w:val="0"/>
        <w:spacing w:after="0" w:line="240" w:lineRule="auto"/>
        <w:jc w:val="both"/>
        <w:rPr>
          <w:rFonts w:ascii="Times New Roman" w:eastAsia="Calibri" w:hAnsi="Times New Roman" w:cs="Times New Roman"/>
          <w:szCs w:val="21"/>
        </w:rPr>
      </w:pPr>
    </w:p>
    <w:p w14:paraId="025C0B68" w14:textId="54351B21" w:rsidR="00DC387A" w:rsidRPr="00DC387A" w:rsidRDefault="00DC387A" w:rsidP="00B54BCF">
      <w:pPr>
        <w:bidi w:val="0"/>
        <w:spacing w:after="0" w:line="240" w:lineRule="auto"/>
        <w:jc w:val="both"/>
        <w:rPr>
          <w:rFonts w:ascii="Times New Roman" w:eastAsia="Calibri" w:hAnsi="Times New Roman" w:cs="Times New Roman"/>
          <w:szCs w:val="21"/>
        </w:rPr>
      </w:pPr>
      <w:r w:rsidRPr="00DC387A">
        <w:rPr>
          <w:rFonts w:ascii="Times New Roman" w:eastAsia="Calibri" w:hAnsi="Times New Roman" w:cs="Times New Roman"/>
          <w:b/>
          <w:bCs/>
          <w:i/>
          <w:iCs/>
          <w:szCs w:val="21"/>
          <w:lang w:val="x-none"/>
        </w:rPr>
        <w:t>Address</w:t>
      </w:r>
      <w:r w:rsidRPr="00DC387A">
        <w:rPr>
          <w:rFonts w:ascii="Times New Roman" w:eastAsia="Calibri" w:hAnsi="Times New Roman" w:cs="Times New Roman"/>
          <w:b/>
          <w:bCs/>
          <w:i/>
          <w:iCs/>
          <w:szCs w:val="21"/>
          <w:rtl/>
          <w:lang w:val="x-none"/>
        </w:rPr>
        <w:t>:</w:t>
      </w:r>
      <w:r w:rsidRPr="00DC387A">
        <w:rPr>
          <w:rFonts w:ascii="Times New Roman" w:eastAsia="Calibri" w:hAnsi="Times New Roman" w:cs="Times New Roman"/>
          <w:szCs w:val="21"/>
          <w:lang w:val="x-none"/>
        </w:rPr>
        <w:t xml:space="preserve"> </w:t>
      </w:r>
      <w:r w:rsidRPr="00DC387A">
        <w:rPr>
          <w:rFonts w:ascii="Times New Roman" w:eastAsia="Calibri" w:hAnsi="Times New Roman" w:cs="Times New Roman"/>
          <w:szCs w:val="21"/>
        </w:rPr>
        <w:t>Tabriz.</w:t>
      </w:r>
      <w:r w:rsidR="008A6CF5">
        <w:rPr>
          <w:rFonts w:ascii="Times New Roman" w:eastAsia="Calibri" w:hAnsi="Times New Roman" w:cs="Times New Roman"/>
          <w:szCs w:val="21"/>
        </w:rPr>
        <w:t xml:space="preserve"> </w:t>
      </w:r>
      <w:r w:rsidRPr="00DC387A">
        <w:rPr>
          <w:rFonts w:ascii="Times New Roman" w:eastAsia="Calibri" w:hAnsi="Times New Roman" w:cs="Times New Roman"/>
          <w:szCs w:val="21"/>
        </w:rPr>
        <w:t>Khavaran. Mardany azar hospital</w:t>
      </w:r>
    </w:p>
    <w:p w14:paraId="202E511A" w14:textId="68FDC49D" w:rsidR="00DC387A" w:rsidRPr="00DC387A" w:rsidRDefault="00DC387A" w:rsidP="00B54BCF">
      <w:pPr>
        <w:bidi w:val="0"/>
        <w:spacing w:after="0" w:line="240" w:lineRule="auto"/>
        <w:jc w:val="both"/>
        <w:rPr>
          <w:rFonts w:ascii="Times New Roman" w:eastAsia="Calibri" w:hAnsi="Times New Roman" w:cs="Times New Roman"/>
          <w:szCs w:val="21"/>
        </w:rPr>
      </w:pPr>
      <w:r w:rsidRPr="00DC387A">
        <w:rPr>
          <w:rFonts w:ascii="Times New Roman" w:eastAsia="Calibri" w:hAnsi="Times New Roman" w:cs="Times New Roman"/>
          <w:b/>
          <w:bCs/>
          <w:i/>
          <w:iCs/>
          <w:szCs w:val="21"/>
          <w:lang w:val="x-none"/>
        </w:rPr>
        <w:t>Tel</w:t>
      </w:r>
      <w:r w:rsidRPr="00DC387A">
        <w:rPr>
          <w:rFonts w:ascii="Times New Roman" w:eastAsia="Calibri" w:hAnsi="Times New Roman" w:cs="Times New Roman"/>
          <w:szCs w:val="21"/>
          <w:lang w:val="x-none"/>
        </w:rPr>
        <w:t xml:space="preserve">: </w:t>
      </w:r>
      <w:r w:rsidR="008A6CF5">
        <w:rPr>
          <w:rFonts w:ascii="Times New Roman" w:eastAsia="Calibri" w:hAnsi="Times New Roman" w:cs="Times New Roman"/>
          <w:szCs w:val="21"/>
        </w:rPr>
        <w:t>+98</w:t>
      </w:r>
      <w:r w:rsidRPr="00DC387A">
        <w:rPr>
          <w:rFonts w:ascii="Times New Roman" w:eastAsia="Calibri" w:hAnsi="Times New Roman" w:cs="Times New Roman"/>
          <w:szCs w:val="21"/>
        </w:rPr>
        <w:t>4131595050</w:t>
      </w:r>
    </w:p>
    <w:p w14:paraId="2BEA0E64" w14:textId="7E46FFC6" w:rsidR="00DC387A" w:rsidRPr="00DC387A" w:rsidRDefault="00DC387A" w:rsidP="00B54BCF">
      <w:pPr>
        <w:bidi w:val="0"/>
        <w:spacing w:after="0" w:line="240" w:lineRule="auto"/>
        <w:jc w:val="both"/>
        <w:rPr>
          <w:rFonts w:ascii="Times New Roman" w:eastAsia="Calibri" w:hAnsi="Times New Roman" w:cs="Times New Roman"/>
          <w:szCs w:val="21"/>
        </w:rPr>
      </w:pPr>
      <w:r w:rsidRPr="00DC387A">
        <w:rPr>
          <w:rFonts w:ascii="Times New Roman" w:eastAsia="Calibri" w:hAnsi="Times New Roman" w:cs="Times New Roman"/>
          <w:b/>
          <w:bCs/>
          <w:i/>
          <w:iCs/>
          <w:szCs w:val="21"/>
          <w:lang w:val="x-none"/>
        </w:rPr>
        <w:t>Email:</w:t>
      </w:r>
      <w:r w:rsidRPr="00DC387A">
        <w:rPr>
          <w:rFonts w:ascii="Times New Roman" w:eastAsia="Calibri" w:hAnsi="Times New Roman" w:cs="Times New Roman"/>
          <w:szCs w:val="21"/>
        </w:rPr>
        <w:t xml:space="preserve"> </w:t>
      </w:r>
      <w:r w:rsidRPr="00B54BCF">
        <w:rPr>
          <w:rFonts w:ascii="Times New Roman" w:eastAsia="Calibri" w:hAnsi="Times New Roman" w:cs="Times New Roman"/>
          <w:szCs w:val="21"/>
        </w:rPr>
        <w:t>dastrangi61@gmail.com</w:t>
      </w:r>
    </w:p>
    <w:bookmarkEnd w:id="4"/>
    <w:p w14:paraId="69116C64" w14:textId="77777777" w:rsidR="007E510D" w:rsidRPr="00C87F79" w:rsidRDefault="007E510D" w:rsidP="007E510D">
      <w:pPr>
        <w:bidi w:val="0"/>
        <w:spacing w:after="0" w:line="240" w:lineRule="auto"/>
        <w:jc w:val="center"/>
        <w:rPr>
          <w:rFonts w:asciiTheme="majorBidi" w:eastAsia="Calibri" w:hAnsiTheme="majorBidi" w:cstheme="majorBidi"/>
        </w:rPr>
      </w:pPr>
    </w:p>
    <w:p w14:paraId="5C782E90" w14:textId="1B59F8A9" w:rsidR="00067E81" w:rsidRDefault="00C76729" w:rsidP="00C76729">
      <w:pPr>
        <w:bidi w:val="0"/>
        <w:spacing w:after="0" w:line="340" w:lineRule="exact"/>
        <w:ind w:firstLine="283"/>
        <w:jc w:val="center"/>
        <w:rPr>
          <w:rFonts w:ascii="Times New Roman" w:eastAsia="Calibri" w:hAnsi="Times New Roman"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sidR="00B363CD">
        <w:rPr>
          <w:rFonts w:asciiTheme="majorBidi" w:hAnsiTheme="majorBidi" w:cstheme="majorBidi"/>
          <w:sz w:val="24"/>
          <w:szCs w:val="24"/>
        </w:rPr>
        <w:t>2024</w:t>
      </w:r>
      <w:r>
        <w:rPr>
          <w:rFonts w:asciiTheme="majorBidi" w:hAnsiTheme="majorBidi" w:cstheme="majorBidi"/>
          <w:sz w:val="24"/>
          <w:szCs w:val="24"/>
        </w:rPr>
        <w:t>: 3</w:t>
      </w:r>
      <w:r w:rsidR="00B363CD">
        <w:rPr>
          <w:rFonts w:asciiTheme="majorBidi" w:hAnsiTheme="majorBidi" w:cstheme="majorBidi"/>
          <w:sz w:val="24"/>
          <w:szCs w:val="24"/>
        </w:rPr>
        <w:t>5</w:t>
      </w:r>
      <w:r w:rsidRPr="00F51CD5">
        <w:rPr>
          <w:rFonts w:asciiTheme="majorBidi" w:hAnsiTheme="majorBidi" w:cstheme="majorBidi"/>
          <w:sz w:val="24"/>
          <w:szCs w:val="24"/>
        </w:rPr>
        <w:t>(</w:t>
      </w:r>
      <w:r w:rsidR="00A61824">
        <w:rPr>
          <w:rFonts w:asciiTheme="majorBidi" w:hAnsiTheme="majorBidi" w:cstheme="majorBidi"/>
          <w:sz w:val="24"/>
          <w:szCs w:val="24"/>
        </w:rPr>
        <w:t>8</w:t>
      </w:r>
      <w:r w:rsidRPr="00F51CD5">
        <w:rPr>
          <w:rFonts w:asciiTheme="majorBidi" w:hAnsiTheme="majorBidi" w:cstheme="majorBidi"/>
          <w:sz w:val="24"/>
          <w:szCs w:val="24"/>
        </w:rPr>
        <w:t>)</w:t>
      </w:r>
      <w:r>
        <w:rPr>
          <w:rFonts w:asciiTheme="majorBidi" w:hAnsiTheme="majorBidi" w:cstheme="majorBidi"/>
          <w:sz w:val="24"/>
          <w:szCs w:val="24"/>
        </w:rPr>
        <w:t xml:space="preserve">: </w:t>
      </w:r>
      <w:r w:rsidR="008C2B52">
        <w:rPr>
          <w:rFonts w:asciiTheme="majorBidi" w:hAnsiTheme="majorBidi" w:cstheme="majorBidi"/>
          <w:sz w:val="24"/>
          <w:szCs w:val="24"/>
        </w:rPr>
        <w:t>651</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099F3C48" w14:textId="77777777" w:rsidR="002B185D" w:rsidRDefault="002B185D" w:rsidP="002B185D">
      <w:pPr>
        <w:bidi w:val="0"/>
        <w:spacing w:after="0" w:line="340" w:lineRule="exact"/>
        <w:ind w:firstLine="283"/>
        <w:jc w:val="center"/>
        <w:rPr>
          <w:rFonts w:ascii="Times New Roman" w:eastAsia="Calibri" w:hAnsi="Times New Roman" w:cs="Nazanin"/>
          <w:sz w:val="19"/>
          <w:szCs w:val="21"/>
        </w:rPr>
      </w:pPr>
    </w:p>
    <w:p w14:paraId="3CD85433" w14:textId="77777777" w:rsidR="00833AB0" w:rsidRPr="00D03AE3" w:rsidRDefault="00833AB0" w:rsidP="00833AB0">
      <w:pPr>
        <w:bidi w:val="0"/>
        <w:spacing w:after="0" w:line="240" w:lineRule="auto"/>
        <w:jc w:val="center"/>
        <w:rPr>
          <w:rFonts w:ascii="Times New Roman" w:eastAsia="Calibri" w:hAnsi="Times New Roman" w:cs="Times New Roman"/>
          <w:szCs w:val="21"/>
        </w:rPr>
      </w:pPr>
    </w:p>
    <w:p w14:paraId="5222EB4A" w14:textId="77777777" w:rsidR="00CC1E04" w:rsidRDefault="00833AB0" w:rsidP="00833AB0">
      <w:pPr>
        <w:bidi w:val="0"/>
        <w:spacing w:after="0" w:line="240" w:lineRule="auto"/>
        <w:rPr>
          <w:rFonts w:ascii="Times New Roman" w:hAnsi="Times New Roman" w:cs="Nazanin"/>
          <w:sz w:val="17"/>
          <w:szCs w:val="19"/>
          <w:rtl/>
        </w:rPr>
      </w:pPr>
      <w:r w:rsidRPr="00863E27">
        <w:rPr>
          <w:rFonts w:ascii="Times New Roman" w:hAnsi="Times New Roman" w:cs="Nazanin"/>
          <w:sz w:val="17"/>
          <w:szCs w:val="19"/>
        </w:rPr>
        <w:t xml:space="preserve">This is an open-access article distributed under the terms of the </w:t>
      </w:r>
      <w:hyperlink r:id="rId16"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p w14:paraId="2BD10FD9" w14:textId="1BB7C861" w:rsidR="00CD3717" w:rsidRDefault="00CD3717" w:rsidP="00CD3717">
      <w:pPr>
        <w:bidi w:val="0"/>
        <w:spacing w:after="0" w:line="240" w:lineRule="auto"/>
        <w:rPr>
          <w:rFonts w:ascii="Times New Roman" w:eastAsia="Calibri" w:hAnsi="Times New Roman" w:cs="Nazanin"/>
          <w:sz w:val="19"/>
          <w:szCs w:val="21"/>
        </w:rPr>
      </w:pPr>
    </w:p>
    <w:sectPr w:rsidR="00CD3717" w:rsidSect="00373F5F">
      <w:headerReference w:type="default" r:id="rId17"/>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03C2" w14:textId="77777777" w:rsidR="00B95ACD" w:rsidRDefault="00B95ACD" w:rsidP="00373F5F">
      <w:pPr>
        <w:spacing w:after="0" w:line="240" w:lineRule="auto"/>
      </w:pPr>
      <w:r>
        <w:separator/>
      </w:r>
    </w:p>
  </w:endnote>
  <w:endnote w:type="continuationSeparator" w:id="0">
    <w:p w14:paraId="3FB17C10" w14:textId="77777777" w:rsidR="00B95ACD" w:rsidRDefault="00B95ACD"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A3B"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DC387A">
      <w:rPr>
        <w:rFonts w:cs="Mitra"/>
        <w:b/>
        <w:bCs/>
        <w:noProof/>
        <w:sz w:val="16"/>
        <w:szCs w:val="16"/>
        <w:rtl/>
      </w:rPr>
      <w:t>10</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EC1F"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DC387A">
      <w:rPr>
        <w:rFonts w:cs="Mitra"/>
        <w:b/>
        <w:bCs/>
        <w:noProof/>
        <w:sz w:val="16"/>
        <w:szCs w:val="16"/>
        <w:rtl/>
      </w:rPr>
      <w:t>9</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ACAC"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DC387A">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E75F" w14:textId="77777777" w:rsidR="00B95ACD" w:rsidRDefault="00B95ACD" w:rsidP="00373F5F">
      <w:pPr>
        <w:spacing w:after="0" w:line="240" w:lineRule="auto"/>
      </w:pPr>
      <w:r>
        <w:separator/>
      </w:r>
    </w:p>
  </w:footnote>
  <w:footnote w:type="continuationSeparator" w:id="0">
    <w:p w14:paraId="3CCEB4AE" w14:textId="77777777" w:rsidR="00B95ACD" w:rsidRDefault="00B95ACD" w:rsidP="00373F5F">
      <w:pPr>
        <w:spacing w:after="0" w:line="240" w:lineRule="auto"/>
      </w:pPr>
      <w:r>
        <w:continuationSeparator/>
      </w:r>
    </w:p>
  </w:footnote>
  <w:footnote w:id="1">
    <w:p w14:paraId="49E85299" w14:textId="6C2F98FF" w:rsidR="00025D9C" w:rsidRPr="00062C9E" w:rsidRDefault="00025D9C" w:rsidP="00AF3568">
      <w:pPr>
        <w:spacing w:after="0" w:line="240" w:lineRule="auto"/>
        <w:rPr>
          <w:rFonts w:ascii="Times New Roman" w:hAnsi="Times New Roman" w:cs="Lotus"/>
          <w:sz w:val="16"/>
          <w:szCs w:val="18"/>
          <w:rtl/>
        </w:rPr>
      </w:pPr>
      <w:r w:rsidRPr="00062C9E">
        <w:rPr>
          <w:rFonts w:ascii="Times New Roman" w:hAnsi="Times New Roman" w:cs="Lotus"/>
          <w:sz w:val="16"/>
          <w:szCs w:val="18"/>
          <w:vertAlign w:val="superscript"/>
          <w:rtl/>
        </w:rPr>
        <w:t>1</w:t>
      </w:r>
      <w:r w:rsidR="003D04D6"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استاد</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فوق تخصص عفون</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 xml:space="preserve"> کودکان</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دانشگاه علوم پزشک</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 xml:space="preserve"> تبر</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ز</w:t>
      </w:r>
      <w:r w:rsidR="008D4B6D" w:rsidRPr="00062C9E">
        <w:rPr>
          <w:rFonts w:ascii="Times New Roman" w:hAnsi="Times New Roman" w:cs="Lotus" w:hint="cs"/>
          <w:sz w:val="16"/>
          <w:szCs w:val="18"/>
          <w:rtl/>
        </w:rPr>
        <w:t>، تبر</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ز، ا</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ران</w:t>
      </w:r>
    </w:p>
  </w:footnote>
  <w:footnote w:id="2">
    <w:p w14:paraId="70B5A4AD" w14:textId="185DDA1B" w:rsidR="00025D9C" w:rsidRPr="00062C9E" w:rsidRDefault="00025D9C" w:rsidP="00AF3568">
      <w:pPr>
        <w:spacing w:after="0" w:line="240" w:lineRule="auto"/>
        <w:rPr>
          <w:rFonts w:ascii="Times New Roman" w:hAnsi="Times New Roman" w:cs="Lotus"/>
          <w:sz w:val="16"/>
          <w:szCs w:val="18"/>
        </w:rPr>
      </w:pPr>
      <w:r w:rsidRPr="00062C9E">
        <w:rPr>
          <w:rFonts w:ascii="Times New Roman" w:hAnsi="Times New Roman" w:cs="Lotus"/>
          <w:sz w:val="16"/>
          <w:szCs w:val="18"/>
          <w:vertAlign w:val="superscript"/>
          <w:rtl/>
        </w:rPr>
        <w:t>2</w:t>
      </w:r>
      <w:r w:rsidR="003D04D6"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 xml:space="preserve">استاد </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ار</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فوق تخصص اعصاب کودکان</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مرکز تحق</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قات سلامت کودکان</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دانشگاه علوم پزشک</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 xml:space="preserve"> تبر</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ز</w:t>
      </w:r>
      <w:r w:rsidR="008D4B6D" w:rsidRPr="00062C9E">
        <w:rPr>
          <w:rFonts w:ascii="Times New Roman" w:hAnsi="Times New Roman" w:cs="Lotus" w:hint="cs"/>
          <w:sz w:val="16"/>
          <w:szCs w:val="18"/>
          <w:rtl/>
        </w:rPr>
        <w:t>، تبر</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ز، ا</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ران</w:t>
      </w:r>
    </w:p>
  </w:footnote>
  <w:footnote w:id="3">
    <w:p w14:paraId="037B6CAC" w14:textId="41BA966F" w:rsidR="00025D9C" w:rsidRPr="00062C9E" w:rsidRDefault="00025D9C" w:rsidP="00AF3568">
      <w:pPr>
        <w:spacing w:after="0" w:line="240" w:lineRule="auto"/>
        <w:rPr>
          <w:rFonts w:ascii="Times New Roman" w:hAnsi="Times New Roman" w:cs="Lotus"/>
          <w:sz w:val="16"/>
          <w:szCs w:val="18"/>
        </w:rPr>
      </w:pPr>
      <w:r w:rsidRPr="00062C9E">
        <w:rPr>
          <w:rStyle w:val="FootnoteReference"/>
          <w:rFonts w:ascii="Times New Roman" w:hAnsi="Times New Roman" w:cs="Lotus"/>
          <w:sz w:val="16"/>
          <w:szCs w:val="18"/>
        </w:rPr>
        <w:footnoteRef/>
      </w:r>
      <w:r w:rsidRPr="00062C9E">
        <w:rPr>
          <w:rFonts w:ascii="Times New Roman" w:hAnsi="Times New Roman" w:cs="Lotus" w:hint="cs"/>
          <w:sz w:val="16"/>
          <w:szCs w:val="18"/>
          <w:rtl/>
        </w:rPr>
        <w:t xml:space="preserve"> استاد</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ار</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فوق تخصص ر</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ه کودکان</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مرکز تحق</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قات سلامت کودکان</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دانشگاه علوم پزشک</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 xml:space="preserve"> تبر</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ز</w:t>
      </w:r>
      <w:r w:rsidR="008D4B6D" w:rsidRPr="00062C9E">
        <w:rPr>
          <w:rFonts w:ascii="Times New Roman" w:hAnsi="Times New Roman" w:cs="Lotus" w:hint="cs"/>
          <w:sz w:val="16"/>
          <w:szCs w:val="18"/>
          <w:rtl/>
        </w:rPr>
        <w:t>، تبر</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ز، ا</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ران</w:t>
      </w:r>
      <w:r w:rsidR="008D4B6D" w:rsidRPr="00062C9E">
        <w:rPr>
          <w:rFonts w:ascii="Times New Roman" w:hAnsi="Times New Roman" w:cs="Lotus"/>
          <w:sz w:val="16"/>
          <w:szCs w:val="18"/>
          <w:rtl/>
        </w:rPr>
        <w:t xml:space="preserve"> </w:t>
      </w:r>
      <w:r w:rsidRPr="00062C9E">
        <w:rPr>
          <w:rFonts w:ascii="Times New Roman" w:hAnsi="Times New Roman" w:cs="Lotus"/>
          <w:sz w:val="16"/>
          <w:szCs w:val="18"/>
          <w:rtl/>
        </w:rPr>
        <w:fldChar w:fldCharType="begin"/>
      </w:r>
      <w:r w:rsidRPr="00062C9E">
        <w:rPr>
          <w:rFonts w:ascii="Times New Roman" w:hAnsi="Times New Roman" w:cs="Lotus"/>
          <w:sz w:val="16"/>
          <w:szCs w:val="18"/>
          <w:rtl/>
        </w:rPr>
        <w:instrText xml:space="preserve"> </w:instrText>
      </w:r>
      <w:r w:rsidRPr="00062C9E">
        <w:rPr>
          <w:rFonts w:ascii="Times New Roman" w:hAnsi="Times New Roman" w:cs="Lotus"/>
          <w:sz w:val="16"/>
          <w:szCs w:val="18"/>
        </w:rPr>
        <w:instrText>AUTHOR</w:instrText>
      </w:r>
      <w:r w:rsidRPr="00062C9E">
        <w:rPr>
          <w:rFonts w:ascii="Times New Roman" w:hAnsi="Times New Roman" w:cs="Lotus"/>
          <w:sz w:val="16"/>
          <w:szCs w:val="18"/>
          <w:rtl/>
        </w:rPr>
        <w:instrText xml:space="preserve">  "رتبه علمی، رشته تحصیلی، نام دانشگاه (نویسنده مسئول)"  \* </w:instrText>
      </w:r>
      <w:r w:rsidRPr="00062C9E">
        <w:rPr>
          <w:rFonts w:ascii="Times New Roman" w:hAnsi="Times New Roman" w:cs="Lotus"/>
          <w:sz w:val="16"/>
          <w:szCs w:val="18"/>
        </w:rPr>
        <w:instrText>MERGEFORMAT</w:instrText>
      </w:r>
      <w:r w:rsidRPr="00062C9E">
        <w:rPr>
          <w:rFonts w:ascii="Times New Roman" w:hAnsi="Times New Roman" w:cs="Lotus"/>
          <w:sz w:val="16"/>
          <w:szCs w:val="18"/>
          <w:rtl/>
        </w:rPr>
        <w:instrText xml:space="preserve"> </w:instrText>
      </w:r>
      <w:r w:rsidRPr="00062C9E">
        <w:rPr>
          <w:rFonts w:ascii="Times New Roman" w:hAnsi="Times New Roman" w:cs="Lotus"/>
          <w:sz w:val="16"/>
          <w:szCs w:val="18"/>
          <w:rtl/>
        </w:rPr>
        <w:fldChar w:fldCharType="separate"/>
      </w:r>
      <w:r w:rsidRPr="00062C9E">
        <w:rPr>
          <w:rFonts w:ascii="Times New Roman" w:hAnsi="Times New Roman" w:cs="Lotus"/>
          <w:noProof/>
          <w:sz w:val="16"/>
          <w:szCs w:val="18"/>
          <w:rtl/>
        </w:rPr>
        <w:t xml:space="preserve"> (نو</w:t>
      </w:r>
      <w:r w:rsidRPr="00062C9E">
        <w:rPr>
          <w:rFonts w:ascii="Times New Roman" w:hAnsi="Times New Roman" w:cs="Lotus" w:hint="cs"/>
          <w:noProof/>
          <w:sz w:val="16"/>
          <w:szCs w:val="18"/>
          <w:rtl/>
        </w:rPr>
        <w:t>يسنده</w:t>
      </w:r>
      <w:r w:rsidRPr="00062C9E">
        <w:rPr>
          <w:rFonts w:ascii="Times New Roman" w:hAnsi="Times New Roman" w:cs="Lotus"/>
          <w:noProof/>
          <w:sz w:val="16"/>
          <w:szCs w:val="18"/>
          <w:rtl/>
        </w:rPr>
        <w:t xml:space="preserve"> مسئول)</w:t>
      </w:r>
      <w:r w:rsidRPr="00062C9E">
        <w:rPr>
          <w:rFonts w:ascii="Times New Roman" w:hAnsi="Times New Roman" w:cs="Lotus"/>
          <w:sz w:val="16"/>
          <w:szCs w:val="18"/>
          <w:rtl/>
        </w:rPr>
        <w:fldChar w:fldCharType="end"/>
      </w:r>
    </w:p>
  </w:footnote>
  <w:footnote w:id="4">
    <w:p w14:paraId="3104C4A6" w14:textId="3D54661F" w:rsidR="00025D9C" w:rsidRPr="00062C9E" w:rsidRDefault="00025D9C" w:rsidP="00AF3568">
      <w:pPr>
        <w:pStyle w:val="FootnoteText"/>
        <w:rPr>
          <w:rFonts w:ascii="Times New Roman" w:hAnsi="Times New Roman" w:cs="Lotus"/>
          <w:noProof/>
          <w:sz w:val="16"/>
          <w:szCs w:val="18"/>
          <w:rtl/>
        </w:rPr>
      </w:pPr>
      <w:r w:rsidRPr="00062C9E">
        <w:rPr>
          <w:rStyle w:val="FootnoteReference"/>
          <w:rFonts w:ascii="Times New Roman" w:hAnsi="Times New Roman" w:cs="Lotus"/>
          <w:sz w:val="16"/>
          <w:szCs w:val="18"/>
        </w:rPr>
        <w:footnoteRef/>
      </w:r>
      <w:r w:rsidRPr="00062C9E">
        <w:rPr>
          <w:rFonts w:ascii="Times New Roman" w:hAnsi="Times New Roman" w:cs="Lotus" w:hint="cs"/>
          <w:noProof/>
          <w:sz w:val="16"/>
          <w:szCs w:val="18"/>
          <w:rtl/>
        </w:rPr>
        <w:t xml:space="preserve"> </w:t>
      </w:r>
      <w:r w:rsidR="008D4B6D" w:rsidRPr="00062C9E">
        <w:rPr>
          <w:rFonts w:ascii="Times New Roman" w:hAnsi="Times New Roman" w:cs="Lotus" w:hint="cs"/>
          <w:noProof/>
          <w:sz w:val="16"/>
          <w:szCs w:val="18"/>
          <w:rtl/>
        </w:rPr>
        <w:t>پزشک عموم</w:t>
      </w:r>
      <w:r w:rsidR="00062C9E">
        <w:rPr>
          <w:rFonts w:ascii="Times New Roman" w:hAnsi="Times New Roman" w:cs="Lotus" w:hint="cs"/>
          <w:noProof/>
          <w:sz w:val="16"/>
          <w:szCs w:val="18"/>
          <w:rtl/>
        </w:rPr>
        <w:t>ي</w:t>
      </w:r>
      <w:r w:rsidR="008D4B6D" w:rsidRPr="00062C9E">
        <w:rPr>
          <w:rFonts w:ascii="Times New Roman" w:hAnsi="Times New Roman" w:cs="Lotus" w:hint="cs"/>
          <w:noProof/>
          <w:sz w:val="16"/>
          <w:szCs w:val="18"/>
          <w:rtl/>
        </w:rPr>
        <w:t xml:space="preserve">، </w:t>
      </w:r>
      <w:r w:rsidRPr="00062C9E">
        <w:rPr>
          <w:rFonts w:ascii="Times New Roman" w:hAnsi="Times New Roman" w:cs="Lotus" w:hint="cs"/>
          <w:noProof/>
          <w:sz w:val="16"/>
          <w:szCs w:val="18"/>
          <w:rtl/>
        </w:rPr>
        <w:t>دانشگاه علوم پزشک</w:t>
      </w:r>
      <w:r w:rsidR="003A48FF" w:rsidRPr="00062C9E">
        <w:rPr>
          <w:rFonts w:ascii="Times New Roman" w:hAnsi="Times New Roman" w:cs="Lotus" w:hint="cs"/>
          <w:noProof/>
          <w:sz w:val="16"/>
          <w:szCs w:val="18"/>
          <w:rtl/>
        </w:rPr>
        <w:t>ي</w:t>
      </w:r>
      <w:r w:rsidRPr="00062C9E">
        <w:rPr>
          <w:rFonts w:ascii="Times New Roman" w:hAnsi="Times New Roman" w:cs="Lotus" w:hint="cs"/>
          <w:noProof/>
          <w:sz w:val="16"/>
          <w:szCs w:val="18"/>
          <w:rtl/>
        </w:rPr>
        <w:t xml:space="preserve"> تبر</w:t>
      </w:r>
      <w:r w:rsidR="003A48FF" w:rsidRPr="00062C9E">
        <w:rPr>
          <w:rFonts w:ascii="Times New Roman" w:hAnsi="Times New Roman" w:cs="Lotus" w:hint="cs"/>
          <w:noProof/>
          <w:sz w:val="16"/>
          <w:szCs w:val="18"/>
          <w:rtl/>
        </w:rPr>
        <w:t>ي</w:t>
      </w:r>
      <w:r w:rsidRPr="00062C9E">
        <w:rPr>
          <w:rFonts w:ascii="Times New Roman" w:hAnsi="Times New Roman" w:cs="Lotus" w:hint="cs"/>
          <w:noProof/>
          <w:sz w:val="16"/>
          <w:szCs w:val="18"/>
          <w:rtl/>
        </w:rPr>
        <w:t>ز</w:t>
      </w:r>
      <w:r w:rsidR="008D4B6D" w:rsidRPr="00062C9E">
        <w:rPr>
          <w:rFonts w:ascii="Times New Roman" w:hAnsi="Times New Roman" w:cs="Lotus" w:hint="cs"/>
          <w:sz w:val="16"/>
          <w:szCs w:val="18"/>
          <w:rtl/>
        </w:rPr>
        <w:t>، تبر</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ز، ا</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ران</w:t>
      </w:r>
    </w:p>
  </w:footnote>
  <w:footnote w:id="5">
    <w:p w14:paraId="1EF8D6B2" w14:textId="0AE6215A" w:rsidR="00025D9C" w:rsidRPr="00062C9E" w:rsidRDefault="00025D9C" w:rsidP="00AF3568">
      <w:pPr>
        <w:spacing w:after="0" w:line="240" w:lineRule="auto"/>
        <w:rPr>
          <w:rFonts w:ascii="Times New Roman" w:hAnsi="Times New Roman" w:cs="Lotus"/>
          <w:sz w:val="16"/>
          <w:szCs w:val="18"/>
          <w:rtl/>
        </w:rPr>
      </w:pPr>
      <w:r w:rsidRPr="00062C9E">
        <w:rPr>
          <w:rFonts w:ascii="Times New Roman" w:hAnsi="Times New Roman" w:cs="Lotus"/>
          <w:sz w:val="16"/>
          <w:szCs w:val="18"/>
          <w:vertAlign w:val="superscript"/>
        </w:rPr>
        <w:footnoteRef/>
      </w:r>
      <w:r w:rsidRPr="00062C9E">
        <w:rPr>
          <w:rFonts w:ascii="Times New Roman" w:hAnsi="Times New Roman" w:cs="Lotus" w:hint="cs"/>
          <w:sz w:val="16"/>
          <w:szCs w:val="18"/>
          <w:rtl/>
        </w:rPr>
        <w:t xml:space="preserve"> استاد</w:t>
      </w:r>
      <w:r w:rsidR="003A48FF" w:rsidRPr="00062C9E">
        <w:rPr>
          <w:rFonts w:ascii="Times New Roman" w:hAnsi="Times New Roman" w:cs="Lotus" w:hint="cs"/>
          <w:sz w:val="16"/>
          <w:szCs w:val="18"/>
          <w:rtl/>
        </w:rPr>
        <w:t xml:space="preserve">، </w:t>
      </w:r>
      <w:r w:rsidRPr="00062C9E">
        <w:rPr>
          <w:rFonts w:ascii="Times New Roman" w:hAnsi="Times New Roman" w:cs="Lotus" w:hint="cs"/>
          <w:sz w:val="16"/>
          <w:szCs w:val="18"/>
          <w:rtl/>
        </w:rPr>
        <w:t>م</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کروب</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ولوژ</w:t>
      </w:r>
      <w:r w:rsidR="003A48FF" w:rsidRPr="00062C9E">
        <w:rPr>
          <w:rFonts w:ascii="Times New Roman" w:hAnsi="Times New Roman" w:cs="Lotus" w:hint="cs"/>
          <w:sz w:val="16"/>
          <w:szCs w:val="18"/>
          <w:rtl/>
        </w:rPr>
        <w:t xml:space="preserve">ي، </w:t>
      </w:r>
      <w:r w:rsidRPr="00062C9E">
        <w:rPr>
          <w:rFonts w:ascii="Times New Roman" w:hAnsi="Times New Roman" w:cs="Lotus" w:hint="cs"/>
          <w:sz w:val="16"/>
          <w:szCs w:val="18"/>
          <w:rtl/>
        </w:rPr>
        <w:t>دانشگاه علوم پزشک</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 xml:space="preserve"> تبر</w:t>
      </w:r>
      <w:r w:rsidR="003A48FF" w:rsidRPr="00062C9E">
        <w:rPr>
          <w:rFonts w:ascii="Times New Roman" w:hAnsi="Times New Roman" w:cs="Lotus" w:hint="cs"/>
          <w:sz w:val="16"/>
          <w:szCs w:val="18"/>
          <w:rtl/>
        </w:rPr>
        <w:t>ي</w:t>
      </w:r>
      <w:r w:rsidRPr="00062C9E">
        <w:rPr>
          <w:rFonts w:ascii="Times New Roman" w:hAnsi="Times New Roman" w:cs="Lotus" w:hint="cs"/>
          <w:sz w:val="16"/>
          <w:szCs w:val="18"/>
          <w:rtl/>
        </w:rPr>
        <w:t>ز</w:t>
      </w:r>
      <w:r w:rsidR="008D4B6D" w:rsidRPr="00062C9E">
        <w:rPr>
          <w:rFonts w:ascii="Times New Roman" w:hAnsi="Times New Roman" w:cs="Lotus" w:hint="cs"/>
          <w:sz w:val="16"/>
          <w:szCs w:val="18"/>
          <w:rtl/>
        </w:rPr>
        <w:t>، تبر</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ز، ا</w:t>
      </w:r>
      <w:r w:rsidR="00062C9E">
        <w:rPr>
          <w:rFonts w:ascii="Times New Roman" w:hAnsi="Times New Roman" w:cs="Lotus" w:hint="cs"/>
          <w:sz w:val="16"/>
          <w:szCs w:val="18"/>
          <w:rtl/>
        </w:rPr>
        <w:t>ي</w:t>
      </w:r>
      <w:r w:rsidR="008D4B6D" w:rsidRPr="00062C9E">
        <w:rPr>
          <w:rFonts w:ascii="Times New Roman" w:hAnsi="Times New Roman" w:cs="Lotus" w:hint="cs"/>
          <w:sz w:val="16"/>
          <w:szCs w:val="18"/>
          <w:rtl/>
        </w:rPr>
        <w:t>ران</w:t>
      </w:r>
    </w:p>
  </w:footnote>
  <w:footnote w:id="6">
    <w:p w14:paraId="34813652" w14:textId="38225E34" w:rsidR="00C67871" w:rsidRPr="00C67871" w:rsidRDefault="00C67871" w:rsidP="00C67871">
      <w:pPr>
        <w:pStyle w:val="FootnoteText"/>
        <w:bidi w:val="0"/>
        <w:rPr>
          <w:rFonts w:asciiTheme="majorBidi" w:hAnsiTheme="majorBidi" w:cstheme="majorBidi"/>
          <w:sz w:val="16"/>
          <w:szCs w:val="16"/>
        </w:rPr>
      </w:pPr>
      <w:r w:rsidRPr="00C67871">
        <w:rPr>
          <w:rStyle w:val="FootnoteReference"/>
          <w:rFonts w:asciiTheme="majorBidi" w:hAnsiTheme="majorBidi" w:cstheme="majorBidi"/>
          <w:sz w:val="16"/>
          <w:szCs w:val="16"/>
        </w:rPr>
        <w:footnoteRef/>
      </w:r>
      <w:r w:rsidRPr="00C67871">
        <w:rPr>
          <w:rFonts w:asciiTheme="majorBidi" w:hAnsiTheme="majorBidi" w:cstheme="majorBidi"/>
          <w:sz w:val="16"/>
          <w:szCs w:val="16"/>
          <w:rtl/>
        </w:rPr>
        <w:t xml:space="preserve"> </w:t>
      </w:r>
      <w:r w:rsidRPr="00C67871">
        <w:rPr>
          <w:rFonts w:asciiTheme="majorBidi" w:hAnsiTheme="majorBidi" w:cstheme="majorBidi"/>
          <w:sz w:val="16"/>
          <w:szCs w:val="16"/>
        </w:rPr>
        <w:t>Aseptic Meningitis</w:t>
      </w:r>
    </w:p>
  </w:footnote>
  <w:footnote w:id="7">
    <w:p w14:paraId="4B511B98" w14:textId="21A21BF4" w:rsidR="00DC387A" w:rsidRPr="000E7C96" w:rsidRDefault="00DC387A" w:rsidP="000E7C96">
      <w:pPr>
        <w:pStyle w:val="FootnoteText"/>
        <w:bidi w:val="0"/>
        <w:rPr>
          <w:rFonts w:ascii="Times New Roman" w:hAnsi="Times New Roman" w:cs="Lotus"/>
          <w:i/>
          <w:iCs/>
        </w:rPr>
      </w:pPr>
      <w:r w:rsidRPr="000E7C96">
        <w:rPr>
          <w:rStyle w:val="FootnoteReference"/>
          <w:rFonts w:ascii="Times New Roman" w:hAnsi="Times New Roman" w:cs="Lotus"/>
          <w:i/>
          <w:iCs/>
        </w:rPr>
        <w:footnoteRef/>
      </w:r>
      <w:r w:rsidRPr="000E7C96">
        <w:rPr>
          <w:rFonts w:ascii="Times New Roman" w:hAnsi="Times New Roman" w:cs="Lotus"/>
          <w:i/>
          <w:iCs/>
          <w:rtl/>
        </w:rPr>
        <w:t xml:space="preserve"> </w:t>
      </w:r>
      <w:r w:rsidR="000E7C96" w:rsidRPr="000E7C96">
        <w:rPr>
          <w:rFonts w:ascii="Times New Roman" w:hAnsi="Times New Roman" w:cs="Lotus"/>
          <w:i/>
          <w:iCs/>
          <w:lang w:val="en"/>
        </w:rPr>
        <w:t>Professor, Pediatric Infectious Diseases, Tabriz University of Medical Sciences, Tabriz, Iran</w:t>
      </w:r>
    </w:p>
  </w:footnote>
  <w:footnote w:id="8">
    <w:p w14:paraId="019C6127" w14:textId="1C79BD58" w:rsidR="00DC387A" w:rsidRPr="000E7C96" w:rsidRDefault="00DC387A" w:rsidP="006A444B">
      <w:pPr>
        <w:pStyle w:val="FootnoteText"/>
        <w:bidi w:val="0"/>
        <w:rPr>
          <w:rFonts w:ascii="Times New Roman" w:hAnsi="Times New Roman" w:cs="Lotus"/>
          <w:i/>
          <w:iCs/>
        </w:rPr>
      </w:pPr>
      <w:r w:rsidRPr="000E7C96">
        <w:rPr>
          <w:rStyle w:val="FootnoteReference"/>
          <w:rFonts w:ascii="Times New Roman" w:hAnsi="Times New Roman" w:cs="Lotus"/>
          <w:i/>
          <w:iCs/>
        </w:rPr>
        <w:footnoteRef/>
      </w:r>
      <w:r w:rsidRPr="000E7C96">
        <w:rPr>
          <w:rFonts w:ascii="Times New Roman" w:hAnsi="Times New Roman" w:cs="Lotus"/>
          <w:i/>
          <w:iCs/>
          <w:rtl/>
        </w:rPr>
        <w:t xml:space="preserve"> </w:t>
      </w:r>
      <w:r w:rsidR="006A444B" w:rsidRPr="006A444B">
        <w:rPr>
          <w:rFonts w:ascii="Times New Roman" w:hAnsi="Times New Roman" w:cs="Lotus"/>
          <w:i/>
          <w:iCs/>
          <w:lang w:val="en"/>
        </w:rPr>
        <w:t>Associate Professor, Pediatric Neurology, Child Health Research Center, Tabriz University of Medical Sciences, Tabriz, Iran</w:t>
      </w:r>
    </w:p>
  </w:footnote>
  <w:footnote w:id="9">
    <w:p w14:paraId="45D84B69" w14:textId="36276851" w:rsidR="00DC387A" w:rsidRPr="000E7C96" w:rsidRDefault="00DC387A" w:rsidP="00C360E1">
      <w:pPr>
        <w:pStyle w:val="FootnoteText"/>
        <w:bidi w:val="0"/>
        <w:rPr>
          <w:rFonts w:ascii="Times New Roman" w:hAnsi="Times New Roman" w:cs="Lotus"/>
          <w:i/>
          <w:iCs/>
        </w:rPr>
      </w:pPr>
      <w:r w:rsidRPr="000E7C96">
        <w:rPr>
          <w:rStyle w:val="FootnoteReference"/>
          <w:rFonts w:ascii="Times New Roman" w:hAnsi="Times New Roman" w:cs="Lotus"/>
          <w:i/>
          <w:iCs/>
        </w:rPr>
        <w:footnoteRef/>
      </w:r>
      <w:r w:rsidRPr="000E7C96">
        <w:rPr>
          <w:rFonts w:ascii="Times New Roman" w:hAnsi="Times New Roman" w:cs="Lotus"/>
          <w:i/>
          <w:iCs/>
          <w:rtl/>
        </w:rPr>
        <w:t xml:space="preserve"> </w:t>
      </w:r>
      <w:r w:rsidR="00C360E1" w:rsidRPr="00C360E1">
        <w:rPr>
          <w:rFonts w:ascii="Times New Roman" w:hAnsi="Times New Roman" w:cs="Lotus"/>
          <w:i/>
          <w:iCs/>
          <w:lang w:val="en"/>
        </w:rPr>
        <w:t>Assistant Professor, Pediatric Pulmonology, Child Health Research Center, Tabriz University of Medical Sciences, Tabriz, Iran (Corresponding Author)</w:t>
      </w:r>
    </w:p>
  </w:footnote>
  <w:footnote w:id="10">
    <w:p w14:paraId="15D1D702" w14:textId="1831779C" w:rsidR="00DC387A" w:rsidRPr="000E7C96" w:rsidRDefault="00DC387A" w:rsidP="00A61824">
      <w:pPr>
        <w:pStyle w:val="FootnoteText"/>
        <w:bidi w:val="0"/>
        <w:rPr>
          <w:rFonts w:ascii="Times New Roman" w:hAnsi="Times New Roman" w:cs="Lotus"/>
          <w:i/>
          <w:iCs/>
        </w:rPr>
      </w:pPr>
      <w:r w:rsidRPr="000E7C96">
        <w:rPr>
          <w:rStyle w:val="FootnoteReference"/>
          <w:rFonts w:ascii="Times New Roman" w:hAnsi="Times New Roman" w:cs="Lotus"/>
          <w:i/>
          <w:iCs/>
        </w:rPr>
        <w:footnoteRef/>
      </w:r>
      <w:r w:rsidRPr="000E7C96">
        <w:rPr>
          <w:rFonts w:ascii="Times New Roman" w:hAnsi="Times New Roman" w:cs="Lotus"/>
          <w:i/>
          <w:iCs/>
          <w:rtl/>
        </w:rPr>
        <w:t xml:space="preserve"> </w:t>
      </w:r>
      <w:r w:rsidRPr="000E7C96">
        <w:rPr>
          <w:rFonts w:ascii="Times New Roman" w:hAnsi="Times New Roman" w:cs="Lotus"/>
          <w:i/>
          <w:iCs/>
        </w:rPr>
        <w:t>General Medicine, Tabriz University of Medical Sciences</w:t>
      </w:r>
      <w:r w:rsidR="001E0A67">
        <w:rPr>
          <w:rFonts w:ascii="Times New Roman" w:hAnsi="Times New Roman" w:cs="Lotus"/>
          <w:i/>
          <w:iCs/>
        </w:rPr>
        <w:t>, Tabriz, Iran</w:t>
      </w:r>
    </w:p>
  </w:footnote>
  <w:footnote w:id="11">
    <w:p w14:paraId="2E3235BA" w14:textId="1C10BC38" w:rsidR="00DC387A" w:rsidRPr="000E7C96" w:rsidRDefault="00DC387A" w:rsidP="00A61824">
      <w:pPr>
        <w:pStyle w:val="FootnoteText"/>
        <w:bidi w:val="0"/>
        <w:rPr>
          <w:rFonts w:ascii="Times New Roman" w:hAnsi="Times New Roman" w:cs="Lotus"/>
          <w:i/>
          <w:iCs/>
        </w:rPr>
      </w:pPr>
      <w:r w:rsidRPr="000E7C96">
        <w:rPr>
          <w:rStyle w:val="FootnoteReference"/>
          <w:rFonts w:ascii="Times New Roman" w:hAnsi="Times New Roman" w:cs="Lotus"/>
          <w:i/>
          <w:iCs/>
        </w:rPr>
        <w:footnoteRef/>
      </w:r>
      <w:r w:rsidRPr="000E7C96">
        <w:rPr>
          <w:rFonts w:ascii="Times New Roman" w:hAnsi="Times New Roman" w:cs="Lotus"/>
          <w:i/>
          <w:iCs/>
          <w:rtl/>
        </w:rPr>
        <w:t xml:space="preserve"> </w:t>
      </w:r>
      <w:r w:rsidRPr="000E7C96">
        <w:rPr>
          <w:rFonts w:ascii="Times New Roman" w:hAnsi="Times New Roman" w:cs="Lotus"/>
          <w:i/>
          <w:iCs/>
        </w:rPr>
        <w:t>Professor of Medical Microbiology. Tabriz university of medical sciences,</w:t>
      </w:r>
      <w:r w:rsidR="00576AC3" w:rsidRPr="000E7C96">
        <w:rPr>
          <w:rFonts w:ascii="Times New Roman" w:hAnsi="Times New Roman" w:cs="Lotus"/>
          <w:i/>
          <w:iCs/>
        </w:rPr>
        <w:t xml:space="preserve"> </w:t>
      </w:r>
      <w:r w:rsidRPr="000E7C96">
        <w:rPr>
          <w:rFonts w:ascii="Times New Roman" w:hAnsi="Times New Roman" w:cs="Lotus"/>
          <w:i/>
          <w:iCs/>
        </w:rPr>
        <w:t>Tabriz,</w:t>
      </w:r>
      <w:r w:rsidR="00B54BCF">
        <w:rPr>
          <w:rFonts w:ascii="Times New Roman" w:hAnsi="Times New Roman" w:cs="Lotus"/>
          <w:i/>
          <w:iCs/>
        </w:rPr>
        <w:t xml:space="preserve"> </w:t>
      </w:r>
      <w:r w:rsidRPr="000E7C96">
        <w:rPr>
          <w:rFonts w:ascii="Times New Roman" w:hAnsi="Times New Roman" w:cs="Lotus"/>
          <w:i/>
          <w:iCs/>
        </w:rPr>
        <w:t>Iran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B40A" w14:textId="77777777" w:rsidR="00F92CB1" w:rsidRPr="00AB6DFC" w:rsidRDefault="00F92CB1"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3B93B7B4"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4AA5F30B" wp14:editId="5B69C52F">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A2121"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C4C" w14:textId="77777777"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44DD575A"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3BE9443" wp14:editId="414A8F4E">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4A4FA"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805A"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64686951" wp14:editId="149D3B4B">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666BB9FF"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86951"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666BB9FF"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441CEE5D"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1AE2" w14:textId="410E66E6" w:rsidR="003F7EAA" w:rsidRPr="00D5343F" w:rsidRDefault="003F1C76" w:rsidP="003F7EAA">
    <w:pPr>
      <w:pStyle w:val="AHeader"/>
      <w:tabs>
        <w:tab w:val="clear" w:pos="4153"/>
        <w:tab w:val="clear" w:pos="8306"/>
        <w:tab w:val="right" w:pos="9072"/>
        <w:tab w:val="right" w:pos="9355"/>
      </w:tabs>
      <w:bidi/>
      <w:rPr>
        <w:rFonts w:cs="Nazanin"/>
      </w:rPr>
    </w:pPr>
    <w:r w:rsidRPr="003F1C76">
      <w:rPr>
        <w:rFonts w:cs="Nazanin"/>
        <w:rtl/>
      </w:rPr>
      <w:t>بررسي تظاهرات باليني و پيش‌آگهي کودکان مبتلا به مننژيت آسپتيک در طول شش سال در بيمارستان کودکان تبريز</w:t>
    </w:r>
    <w:r w:rsidR="003F7EAA" w:rsidRPr="00D5343F">
      <w:rPr>
        <w:rFonts w:cs="Nazanin"/>
        <w:rtl/>
      </w:rPr>
      <w:tab/>
    </w:r>
    <w:r>
      <w:rPr>
        <w:rFonts w:cs="Nazanin" w:hint="cs"/>
        <w:rtl/>
      </w:rPr>
      <w:t xml:space="preserve">بابک عبدی‌نيا </w:t>
    </w:r>
    <w:r w:rsidR="003F7EAA" w:rsidRPr="00D5343F">
      <w:rPr>
        <w:rFonts w:cs="Nazanin" w:hint="cs"/>
        <w:rtl/>
      </w:rPr>
      <w:t>و همکاران</w:t>
    </w:r>
  </w:p>
  <w:p w14:paraId="22C04A16" w14:textId="77777777" w:rsidR="003F7EAA" w:rsidRDefault="003F7EAA"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6EF8712D" wp14:editId="4C1ACFBF">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DAC4"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9p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Wr6PaRoCAAAzBAAADgAAAAAAAAAAAAAAAAAuAgAAZHJzL2Uyb0RvYy54bWxQSwECLQAUAAYACAAA&#10;ACEAsp3m0dgAAAAGAQAADwAAAAAAAAAAAAAAAAB0BAAAZHJzL2Rvd25yZXYueG1sUEsFBgAAAAAE&#10;AAQA8wAAAHk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DB31" w14:textId="16DC6C2D" w:rsidR="00663595" w:rsidRPr="00D5343F" w:rsidRDefault="00C76FF5"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8</w:t>
    </w:r>
    <w:r w:rsidRPr="00D5343F">
      <w:rPr>
        <w:rFonts w:eastAsia="Times New Roman" w:cs="Nazanin" w:hint="cs"/>
        <w:sz w:val="16"/>
        <w:szCs w:val="18"/>
        <w:rtl/>
      </w:rPr>
      <w:t xml:space="preserve">، </w:t>
    </w:r>
    <w:r>
      <w:rPr>
        <w:rFonts w:eastAsia="Times New Roman" w:cs="Nazanin" w:hint="cs"/>
        <w:sz w:val="16"/>
        <w:szCs w:val="18"/>
        <w:rtl/>
      </w:rPr>
      <w:t>آبان</w:t>
    </w:r>
    <w:r w:rsidRPr="00D5343F">
      <w:rPr>
        <w:rFonts w:eastAsia="Times New Roman" w:cs="Nazanin" w:hint="cs"/>
        <w:sz w:val="16"/>
        <w:szCs w:val="18"/>
        <w:rtl/>
      </w:rPr>
      <w:t xml:space="preserve"> </w:t>
    </w:r>
    <w:r>
      <w:rPr>
        <w:rFonts w:eastAsia="Times New Roman" w:cs="Nazanin" w:hint="cs"/>
        <w:sz w:val="16"/>
        <w:szCs w:val="18"/>
        <w:rtl/>
      </w:rPr>
      <w:t>1403</w:t>
    </w:r>
  </w:p>
  <w:p w14:paraId="0937BC4C"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3BA0AABA" wp14:editId="1DC28155">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47FE"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op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NdYSikcAgAAMwQAAA4AAAAAAAAAAAAAAAAALgIAAGRycy9lMm9Eb2MueG1sUEsBAi0AFAAG&#10;AAgAAAAhAObA+7vaAAAABgEAAA8AAAAAAAAAAAAAAAAAdgQAAGRycy9kb3ducmV2LnhtbFBLBQYA&#10;AAAABAAEAPMAAAB9BQ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2786" w14:textId="77777777" w:rsidR="00A30B98" w:rsidRDefault="00A30B98" w:rsidP="00A30B98">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6AC528E7" wp14:editId="28BF1424">
              <wp:simplePos x="0" y="0"/>
              <wp:positionH relativeFrom="column">
                <wp:posOffset>4408805</wp:posOffset>
              </wp:positionH>
              <wp:positionV relativeFrom="paragraph">
                <wp:posOffset>-34925</wp:posOffset>
              </wp:positionV>
              <wp:extent cx="1398905" cy="340995"/>
              <wp:effectExtent l="190500" t="0" r="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35F0F9E5" w14:textId="77777777" w:rsidR="00A30B98" w:rsidRDefault="00A30B98" w:rsidP="00A30B98">
                          <w:pPr>
                            <w:pStyle w:val="Header"/>
                            <w:rPr>
                              <w:b/>
                              <w:bCs/>
                              <w:sz w:val="18"/>
                              <w:szCs w:val="18"/>
                            </w:rPr>
                          </w:pPr>
                          <w:r>
                            <w:rPr>
                              <w:b/>
                              <w:bCs/>
                              <w:sz w:val="18"/>
                              <w:szCs w:val="18"/>
                            </w:rPr>
                            <w:t>Original Article</w:t>
                          </w:r>
                        </w:p>
                        <w:p w14:paraId="78AF965D" w14:textId="77777777" w:rsidR="00A30B98" w:rsidRDefault="00A30B98" w:rsidP="00A30B98">
                          <w:pPr>
                            <w:pStyle w:val="Header"/>
                            <w:rPr>
                              <w:b/>
                              <w:bCs/>
                              <w:sz w:val="18"/>
                              <w:szCs w:val="18"/>
                            </w:rPr>
                          </w:pPr>
                        </w:p>
                        <w:p w14:paraId="03285544" w14:textId="77777777" w:rsidR="00A30B98" w:rsidRDefault="00A30B98" w:rsidP="00A30B98">
                          <w:pPr>
                            <w:pStyle w:val="Header"/>
                            <w:rPr>
                              <w:b/>
                              <w:bCs/>
                              <w:sz w:val="18"/>
                              <w:szCs w:val="18"/>
                            </w:rPr>
                          </w:pPr>
                        </w:p>
                        <w:p w14:paraId="3D5BBF56" w14:textId="77777777" w:rsidR="00A30B98" w:rsidRDefault="00A30B98" w:rsidP="00A30B98">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528E7" id="Oval 10" o:spid="_x0000_s1029" style="position:absolute;margin-left:347.15pt;margin-top:-2.7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">
              <v:shadow on="t" type="perspective" opacity=".5" origin=",.5" offset="0,0" matrix=",56756f,,.5"/>
              <v:textbox>
                <w:txbxContent>
                  <w:p w14:paraId="35F0F9E5" w14:textId="77777777" w:rsidR="00A30B98" w:rsidRDefault="00A30B98" w:rsidP="00A30B98">
                    <w:pPr>
                      <w:pStyle w:val="Header"/>
                      <w:rPr>
                        <w:b/>
                        <w:bCs/>
                        <w:sz w:val="18"/>
                        <w:szCs w:val="18"/>
                      </w:rPr>
                    </w:pPr>
                    <w:r>
                      <w:rPr>
                        <w:b/>
                        <w:bCs/>
                        <w:sz w:val="18"/>
                        <w:szCs w:val="18"/>
                      </w:rPr>
                      <w:t>Original Article</w:t>
                    </w:r>
                  </w:p>
                  <w:p w14:paraId="78AF965D" w14:textId="77777777" w:rsidR="00A30B98" w:rsidRDefault="00A30B98" w:rsidP="00A30B98">
                    <w:pPr>
                      <w:pStyle w:val="Header"/>
                      <w:rPr>
                        <w:b/>
                        <w:bCs/>
                        <w:sz w:val="18"/>
                        <w:szCs w:val="18"/>
                      </w:rPr>
                    </w:pPr>
                  </w:p>
                  <w:p w14:paraId="03285544" w14:textId="77777777" w:rsidR="00A30B98" w:rsidRDefault="00A30B98" w:rsidP="00A30B98">
                    <w:pPr>
                      <w:pStyle w:val="Header"/>
                      <w:rPr>
                        <w:b/>
                        <w:bCs/>
                        <w:sz w:val="18"/>
                        <w:szCs w:val="18"/>
                      </w:rPr>
                    </w:pPr>
                  </w:p>
                  <w:p w14:paraId="3D5BBF56" w14:textId="77777777" w:rsidR="00A30B98" w:rsidRDefault="00A30B98" w:rsidP="00A30B98">
                    <w:pPr>
                      <w:rPr>
                        <w:b/>
                        <w:bCs/>
                        <w:sz w:val="18"/>
                        <w:szCs w:val="18"/>
                      </w:rPr>
                    </w:pPr>
                  </w:p>
                </w:txbxContent>
              </v:textbox>
            </v:oval>
          </w:pict>
        </mc:Fallback>
      </mc:AlternateContent>
    </w:r>
    <w:r>
      <w:rPr>
        <w:rFonts w:asciiTheme="majorBidi" w:eastAsia="Times New Roman" w:hAnsiTheme="majorBidi" w:cstheme="majorBidi"/>
        <w:sz w:val="20"/>
      </w:rPr>
      <w:t>Studies in Medical Sciences, Vol. 35(8),</w:t>
    </w:r>
    <w:r>
      <w:rPr>
        <w:rFonts w:asciiTheme="majorBidi" w:hAnsiTheme="majorBidi" w:cstheme="majorBidi"/>
      </w:rPr>
      <w:t xml:space="preserve"> </w:t>
    </w:r>
    <w:r>
      <w:rPr>
        <w:rFonts w:asciiTheme="majorBidi" w:eastAsia="Times New Roman" w:hAnsiTheme="majorBidi" w:cstheme="majorBidi"/>
        <w:sz w:val="20"/>
      </w:rPr>
      <w:t>November 2024</w:t>
    </w:r>
  </w:p>
  <w:p w14:paraId="6A200DFA" w14:textId="77777777" w:rsidR="00A30B98" w:rsidRPr="00F9302B" w:rsidRDefault="00A30B98" w:rsidP="00A30B98">
    <w:pPr>
      <w:tabs>
        <w:tab w:val="center" w:pos="4153"/>
        <w:tab w:val="right" w:pos="8306"/>
      </w:tabs>
      <w:rPr>
        <w:rFonts w:eastAsia="Times New Roman"/>
      </w:rPr>
    </w:pPr>
    <w:r>
      <w:rPr>
        <w:noProof/>
      </w:rPr>
      <mc:AlternateContent>
        <mc:Choice Requires="wps">
          <w:drawing>
            <wp:anchor distT="4294967292" distB="4294967292" distL="114300" distR="114300" simplePos="0" relativeHeight="251668480" behindDoc="0" locked="0" layoutInCell="1" allowOverlap="1" wp14:anchorId="4574640C" wp14:editId="1D2EF854">
              <wp:simplePos x="0" y="0"/>
              <wp:positionH relativeFrom="column">
                <wp:posOffset>-293370</wp:posOffset>
              </wp:positionH>
              <wp:positionV relativeFrom="paragraph">
                <wp:posOffset>140970</wp:posOffset>
              </wp:positionV>
              <wp:extent cx="5780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C1814" id="Straight Connector 13"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478FB"/>
    <w:multiLevelType w:val="multilevel"/>
    <w:tmpl w:val="1A4C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192812">
    <w:abstractNumId w:val="2"/>
  </w:num>
  <w:num w:numId="2" w16cid:durableId="1602378673">
    <w:abstractNumId w:val="4"/>
  </w:num>
  <w:num w:numId="3" w16cid:durableId="1572697976">
    <w:abstractNumId w:val="6"/>
  </w:num>
  <w:num w:numId="4" w16cid:durableId="856508788">
    <w:abstractNumId w:val="10"/>
  </w:num>
  <w:num w:numId="5" w16cid:durableId="1802461274">
    <w:abstractNumId w:val="3"/>
  </w:num>
  <w:num w:numId="6" w16cid:durableId="1229264310">
    <w:abstractNumId w:val="9"/>
  </w:num>
  <w:num w:numId="7" w16cid:durableId="89394644">
    <w:abstractNumId w:val="0"/>
  </w:num>
  <w:num w:numId="8" w16cid:durableId="1541749983">
    <w:abstractNumId w:val="7"/>
  </w:num>
  <w:num w:numId="9" w16cid:durableId="363874377">
    <w:abstractNumId w:val="5"/>
  </w:num>
  <w:num w:numId="10" w16cid:durableId="59063212">
    <w:abstractNumId w:val="1"/>
  </w:num>
  <w:num w:numId="11" w16cid:durableId="1161585770">
    <w:abstractNumId w:val="11"/>
  </w:num>
  <w:num w:numId="12" w16cid:durableId="1285889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9C"/>
    <w:rsid w:val="000015A1"/>
    <w:rsid w:val="00002867"/>
    <w:rsid w:val="0001057B"/>
    <w:rsid w:val="000124E3"/>
    <w:rsid w:val="0002559A"/>
    <w:rsid w:val="00025D9C"/>
    <w:rsid w:val="00030352"/>
    <w:rsid w:val="00037464"/>
    <w:rsid w:val="0004039E"/>
    <w:rsid w:val="0005314E"/>
    <w:rsid w:val="00062C9E"/>
    <w:rsid w:val="00062DD6"/>
    <w:rsid w:val="00067E81"/>
    <w:rsid w:val="000753B5"/>
    <w:rsid w:val="00085C52"/>
    <w:rsid w:val="00085CF5"/>
    <w:rsid w:val="000878ED"/>
    <w:rsid w:val="000933D4"/>
    <w:rsid w:val="000A073E"/>
    <w:rsid w:val="000A1E6B"/>
    <w:rsid w:val="000A238A"/>
    <w:rsid w:val="000A5E15"/>
    <w:rsid w:val="000A6B23"/>
    <w:rsid w:val="000B1B50"/>
    <w:rsid w:val="000B3CA4"/>
    <w:rsid w:val="000B3CAC"/>
    <w:rsid w:val="000C1A5C"/>
    <w:rsid w:val="000C6AC0"/>
    <w:rsid w:val="000E1A02"/>
    <w:rsid w:val="000E2ADD"/>
    <w:rsid w:val="000E514D"/>
    <w:rsid w:val="000E7C96"/>
    <w:rsid w:val="000F7872"/>
    <w:rsid w:val="0010271F"/>
    <w:rsid w:val="00114927"/>
    <w:rsid w:val="00122F24"/>
    <w:rsid w:val="0012447E"/>
    <w:rsid w:val="001309BD"/>
    <w:rsid w:val="0013169A"/>
    <w:rsid w:val="00133AA5"/>
    <w:rsid w:val="00143B5A"/>
    <w:rsid w:val="00146D91"/>
    <w:rsid w:val="00150E54"/>
    <w:rsid w:val="00152166"/>
    <w:rsid w:val="00152E81"/>
    <w:rsid w:val="00154476"/>
    <w:rsid w:val="001561DC"/>
    <w:rsid w:val="0016105B"/>
    <w:rsid w:val="00164CD8"/>
    <w:rsid w:val="00167BE5"/>
    <w:rsid w:val="00171220"/>
    <w:rsid w:val="00175AA7"/>
    <w:rsid w:val="00176543"/>
    <w:rsid w:val="00183E67"/>
    <w:rsid w:val="00184E98"/>
    <w:rsid w:val="00197369"/>
    <w:rsid w:val="00197BFF"/>
    <w:rsid w:val="001A08E0"/>
    <w:rsid w:val="001B0AB9"/>
    <w:rsid w:val="001B6E14"/>
    <w:rsid w:val="001C0B90"/>
    <w:rsid w:val="001C10CD"/>
    <w:rsid w:val="001C2427"/>
    <w:rsid w:val="001D1CD6"/>
    <w:rsid w:val="001D6610"/>
    <w:rsid w:val="001D66A5"/>
    <w:rsid w:val="001E0A67"/>
    <w:rsid w:val="001E4E66"/>
    <w:rsid w:val="001F3794"/>
    <w:rsid w:val="001F5048"/>
    <w:rsid w:val="002030CD"/>
    <w:rsid w:val="00205C28"/>
    <w:rsid w:val="00215E03"/>
    <w:rsid w:val="00226866"/>
    <w:rsid w:val="00234596"/>
    <w:rsid w:val="00244AF5"/>
    <w:rsid w:val="002463A4"/>
    <w:rsid w:val="00254B32"/>
    <w:rsid w:val="002554E1"/>
    <w:rsid w:val="0025725A"/>
    <w:rsid w:val="00266220"/>
    <w:rsid w:val="00272827"/>
    <w:rsid w:val="002819E6"/>
    <w:rsid w:val="00286EB8"/>
    <w:rsid w:val="002974CB"/>
    <w:rsid w:val="002A25C6"/>
    <w:rsid w:val="002A3204"/>
    <w:rsid w:val="002A51EE"/>
    <w:rsid w:val="002A6693"/>
    <w:rsid w:val="002B1495"/>
    <w:rsid w:val="002B185D"/>
    <w:rsid w:val="002B3713"/>
    <w:rsid w:val="002B641C"/>
    <w:rsid w:val="002C6653"/>
    <w:rsid w:val="002D2E05"/>
    <w:rsid w:val="002E079C"/>
    <w:rsid w:val="002E4DCC"/>
    <w:rsid w:val="002F3131"/>
    <w:rsid w:val="002F56F2"/>
    <w:rsid w:val="002F6B61"/>
    <w:rsid w:val="002F6C8A"/>
    <w:rsid w:val="0030269C"/>
    <w:rsid w:val="00304176"/>
    <w:rsid w:val="00305938"/>
    <w:rsid w:val="00305F16"/>
    <w:rsid w:val="00315477"/>
    <w:rsid w:val="00324E4E"/>
    <w:rsid w:val="00330390"/>
    <w:rsid w:val="00335D2D"/>
    <w:rsid w:val="003457F4"/>
    <w:rsid w:val="0034742B"/>
    <w:rsid w:val="00351B44"/>
    <w:rsid w:val="0035352D"/>
    <w:rsid w:val="00357DCA"/>
    <w:rsid w:val="00362344"/>
    <w:rsid w:val="00362AC7"/>
    <w:rsid w:val="00364632"/>
    <w:rsid w:val="00367938"/>
    <w:rsid w:val="003711AB"/>
    <w:rsid w:val="00372E6F"/>
    <w:rsid w:val="00373F5F"/>
    <w:rsid w:val="003977BF"/>
    <w:rsid w:val="00397945"/>
    <w:rsid w:val="003A2C03"/>
    <w:rsid w:val="003A48FF"/>
    <w:rsid w:val="003A5DAA"/>
    <w:rsid w:val="003A6650"/>
    <w:rsid w:val="003B0704"/>
    <w:rsid w:val="003B2EB3"/>
    <w:rsid w:val="003B40FD"/>
    <w:rsid w:val="003B446B"/>
    <w:rsid w:val="003B4993"/>
    <w:rsid w:val="003C1DB6"/>
    <w:rsid w:val="003C6EE2"/>
    <w:rsid w:val="003D04D6"/>
    <w:rsid w:val="003D0536"/>
    <w:rsid w:val="003D73DF"/>
    <w:rsid w:val="003E54CA"/>
    <w:rsid w:val="003F01D6"/>
    <w:rsid w:val="003F1C76"/>
    <w:rsid w:val="003F45D8"/>
    <w:rsid w:val="003F66A0"/>
    <w:rsid w:val="003F6714"/>
    <w:rsid w:val="003F7EAA"/>
    <w:rsid w:val="004052C0"/>
    <w:rsid w:val="00405AF4"/>
    <w:rsid w:val="004138B3"/>
    <w:rsid w:val="00420E9F"/>
    <w:rsid w:val="00433178"/>
    <w:rsid w:val="00434061"/>
    <w:rsid w:val="004359F0"/>
    <w:rsid w:val="00437382"/>
    <w:rsid w:val="004403CF"/>
    <w:rsid w:val="00441121"/>
    <w:rsid w:val="0045349A"/>
    <w:rsid w:val="00466E2C"/>
    <w:rsid w:val="00470369"/>
    <w:rsid w:val="0047454F"/>
    <w:rsid w:val="00477999"/>
    <w:rsid w:val="00482E31"/>
    <w:rsid w:val="00483804"/>
    <w:rsid w:val="004842D1"/>
    <w:rsid w:val="0049090A"/>
    <w:rsid w:val="00493118"/>
    <w:rsid w:val="0049587F"/>
    <w:rsid w:val="004B10DA"/>
    <w:rsid w:val="004B6AEA"/>
    <w:rsid w:val="004D154A"/>
    <w:rsid w:val="004E2F55"/>
    <w:rsid w:val="004E7795"/>
    <w:rsid w:val="004F212D"/>
    <w:rsid w:val="004F2201"/>
    <w:rsid w:val="00500A2F"/>
    <w:rsid w:val="00511554"/>
    <w:rsid w:val="0051339B"/>
    <w:rsid w:val="00515A68"/>
    <w:rsid w:val="00516CAC"/>
    <w:rsid w:val="00524340"/>
    <w:rsid w:val="00552574"/>
    <w:rsid w:val="005528A9"/>
    <w:rsid w:val="00560045"/>
    <w:rsid w:val="00563B08"/>
    <w:rsid w:val="00563EAF"/>
    <w:rsid w:val="00570FB0"/>
    <w:rsid w:val="00573139"/>
    <w:rsid w:val="00576AC3"/>
    <w:rsid w:val="00581E2A"/>
    <w:rsid w:val="00596993"/>
    <w:rsid w:val="005A12A1"/>
    <w:rsid w:val="005A42A3"/>
    <w:rsid w:val="005A5BE1"/>
    <w:rsid w:val="005A7FA1"/>
    <w:rsid w:val="005C1D30"/>
    <w:rsid w:val="005D5865"/>
    <w:rsid w:val="005D67FB"/>
    <w:rsid w:val="005E0856"/>
    <w:rsid w:val="005E0FCF"/>
    <w:rsid w:val="005E548F"/>
    <w:rsid w:val="005E606B"/>
    <w:rsid w:val="005F4453"/>
    <w:rsid w:val="005F6A39"/>
    <w:rsid w:val="006035AD"/>
    <w:rsid w:val="00603F26"/>
    <w:rsid w:val="006079E4"/>
    <w:rsid w:val="00611A5C"/>
    <w:rsid w:val="00613A58"/>
    <w:rsid w:val="00614000"/>
    <w:rsid w:val="00614185"/>
    <w:rsid w:val="0062009D"/>
    <w:rsid w:val="00622970"/>
    <w:rsid w:val="00623821"/>
    <w:rsid w:val="006241A1"/>
    <w:rsid w:val="0063245D"/>
    <w:rsid w:val="00633DBE"/>
    <w:rsid w:val="006538A4"/>
    <w:rsid w:val="00663595"/>
    <w:rsid w:val="006645FC"/>
    <w:rsid w:val="00665232"/>
    <w:rsid w:val="00670CB6"/>
    <w:rsid w:val="00676D5B"/>
    <w:rsid w:val="006770C8"/>
    <w:rsid w:val="00692041"/>
    <w:rsid w:val="006932B9"/>
    <w:rsid w:val="006950BE"/>
    <w:rsid w:val="006A444B"/>
    <w:rsid w:val="006A5393"/>
    <w:rsid w:val="006A5D33"/>
    <w:rsid w:val="006A61CC"/>
    <w:rsid w:val="006B2FC9"/>
    <w:rsid w:val="006B4073"/>
    <w:rsid w:val="006B45F5"/>
    <w:rsid w:val="006B5C0D"/>
    <w:rsid w:val="006C0C68"/>
    <w:rsid w:val="006C411E"/>
    <w:rsid w:val="006C691C"/>
    <w:rsid w:val="006D2D27"/>
    <w:rsid w:val="006D2D75"/>
    <w:rsid w:val="006D6DB9"/>
    <w:rsid w:val="006E3E91"/>
    <w:rsid w:val="006E57C3"/>
    <w:rsid w:val="006E6D09"/>
    <w:rsid w:val="006F3604"/>
    <w:rsid w:val="00700214"/>
    <w:rsid w:val="0070102B"/>
    <w:rsid w:val="00702B34"/>
    <w:rsid w:val="00702D3E"/>
    <w:rsid w:val="00707896"/>
    <w:rsid w:val="00712924"/>
    <w:rsid w:val="00715E02"/>
    <w:rsid w:val="0072436D"/>
    <w:rsid w:val="00725474"/>
    <w:rsid w:val="00725EBC"/>
    <w:rsid w:val="0073206C"/>
    <w:rsid w:val="0074699F"/>
    <w:rsid w:val="00746ACC"/>
    <w:rsid w:val="00751A30"/>
    <w:rsid w:val="007630C3"/>
    <w:rsid w:val="007634DB"/>
    <w:rsid w:val="00764C99"/>
    <w:rsid w:val="00767A87"/>
    <w:rsid w:val="007704AE"/>
    <w:rsid w:val="00770AE6"/>
    <w:rsid w:val="00772E1D"/>
    <w:rsid w:val="00773899"/>
    <w:rsid w:val="00776073"/>
    <w:rsid w:val="007908F2"/>
    <w:rsid w:val="007A1CE1"/>
    <w:rsid w:val="007A2219"/>
    <w:rsid w:val="007A6FB3"/>
    <w:rsid w:val="007B0E87"/>
    <w:rsid w:val="007B7041"/>
    <w:rsid w:val="007C19F9"/>
    <w:rsid w:val="007D699C"/>
    <w:rsid w:val="007E2FEE"/>
    <w:rsid w:val="007E4A19"/>
    <w:rsid w:val="007E510D"/>
    <w:rsid w:val="007F22B3"/>
    <w:rsid w:val="007F4D1D"/>
    <w:rsid w:val="007F5EC1"/>
    <w:rsid w:val="00802EDE"/>
    <w:rsid w:val="008143AD"/>
    <w:rsid w:val="00833AB0"/>
    <w:rsid w:val="00842841"/>
    <w:rsid w:val="00854327"/>
    <w:rsid w:val="00856C5A"/>
    <w:rsid w:val="00862F15"/>
    <w:rsid w:val="008634A4"/>
    <w:rsid w:val="00872B53"/>
    <w:rsid w:val="00873CD1"/>
    <w:rsid w:val="008776E0"/>
    <w:rsid w:val="0089098D"/>
    <w:rsid w:val="008A25D3"/>
    <w:rsid w:val="008A389D"/>
    <w:rsid w:val="008A640C"/>
    <w:rsid w:val="008A6CF5"/>
    <w:rsid w:val="008C0A88"/>
    <w:rsid w:val="008C2B52"/>
    <w:rsid w:val="008C2F4C"/>
    <w:rsid w:val="008D157A"/>
    <w:rsid w:val="008D4B6D"/>
    <w:rsid w:val="008D7B47"/>
    <w:rsid w:val="008E3006"/>
    <w:rsid w:val="008E3F0C"/>
    <w:rsid w:val="008E51A3"/>
    <w:rsid w:val="008F1664"/>
    <w:rsid w:val="0090062C"/>
    <w:rsid w:val="00902759"/>
    <w:rsid w:val="00905217"/>
    <w:rsid w:val="00905368"/>
    <w:rsid w:val="009106A2"/>
    <w:rsid w:val="00917094"/>
    <w:rsid w:val="00924D20"/>
    <w:rsid w:val="00926982"/>
    <w:rsid w:val="00936D98"/>
    <w:rsid w:val="009456BF"/>
    <w:rsid w:val="00951D29"/>
    <w:rsid w:val="00954BC2"/>
    <w:rsid w:val="00960EC2"/>
    <w:rsid w:val="00966553"/>
    <w:rsid w:val="00966D0F"/>
    <w:rsid w:val="00967B0F"/>
    <w:rsid w:val="0097646C"/>
    <w:rsid w:val="00987881"/>
    <w:rsid w:val="009944D8"/>
    <w:rsid w:val="00994B85"/>
    <w:rsid w:val="0099648B"/>
    <w:rsid w:val="009A27AB"/>
    <w:rsid w:val="009A287B"/>
    <w:rsid w:val="009A3F7A"/>
    <w:rsid w:val="009A555E"/>
    <w:rsid w:val="009A6AAE"/>
    <w:rsid w:val="009A6EE9"/>
    <w:rsid w:val="009B2A93"/>
    <w:rsid w:val="009B2CE3"/>
    <w:rsid w:val="009B6E09"/>
    <w:rsid w:val="009B774A"/>
    <w:rsid w:val="009C7FDF"/>
    <w:rsid w:val="009E0841"/>
    <w:rsid w:val="009E1388"/>
    <w:rsid w:val="009E75EE"/>
    <w:rsid w:val="00A02AFC"/>
    <w:rsid w:val="00A032AC"/>
    <w:rsid w:val="00A112CB"/>
    <w:rsid w:val="00A115E4"/>
    <w:rsid w:val="00A24368"/>
    <w:rsid w:val="00A25B75"/>
    <w:rsid w:val="00A30AB6"/>
    <w:rsid w:val="00A30B98"/>
    <w:rsid w:val="00A36B08"/>
    <w:rsid w:val="00A371A6"/>
    <w:rsid w:val="00A42884"/>
    <w:rsid w:val="00A436EF"/>
    <w:rsid w:val="00A504B0"/>
    <w:rsid w:val="00A556C1"/>
    <w:rsid w:val="00A6008C"/>
    <w:rsid w:val="00A61824"/>
    <w:rsid w:val="00A625F2"/>
    <w:rsid w:val="00A66AEB"/>
    <w:rsid w:val="00A7164C"/>
    <w:rsid w:val="00A72AA1"/>
    <w:rsid w:val="00A8028A"/>
    <w:rsid w:val="00A839B2"/>
    <w:rsid w:val="00A84215"/>
    <w:rsid w:val="00A865DA"/>
    <w:rsid w:val="00A9366D"/>
    <w:rsid w:val="00A964A3"/>
    <w:rsid w:val="00AA2E20"/>
    <w:rsid w:val="00AB07CF"/>
    <w:rsid w:val="00AB0B0B"/>
    <w:rsid w:val="00AD3E81"/>
    <w:rsid w:val="00AD507D"/>
    <w:rsid w:val="00AD6CEE"/>
    <w:rsid w:val="00AE5F75"/>
    <w:rsid w:val="00AE6CFC"/>
    <w:rsid w:val="00AF23F7"/>
    <w:rsid w:val="00AF3568"/>
    <w:rsid w:val="00AF3DE1"/>
    <w:rsid w:val="00AF4547"/>
    <w:rsid w:val="00B01B0F"/>
    <w:rsid w:val="00B01C8C"/>
    <w:rsid w:val="00B10640"/>
    <w:rsid w:val="00B12237"/>
    <w:rsid w:val="00B21891"/>
    <w:rsid w:val="00B30943"/>
    <w:rsid w:val="00B36236"/>
    <w:rsid w:val="00B363CD"/>
    <w:rsid w:val="00B4007A"/>
    <w:rsid w:val="00B40CD1"/>
    <w:rsid w:val="00B43314"/>
    <w:rsid w:val="00B44E84"/>
    <w:rsid w:val="00B54BCF"/>
    <w:rsid w:val="00B5504C"/>
    <w:rsid w:val="00B63B43"/>
    <w:rsid w:val="00B70C11"/>
    <w:rsid w:val="00B72105"/>
    <w:rsid w:val="00B7239E"/>
    <w:rsid w:val="00B734F5"/>
    <w:rsid w:val="00B80413"/>
    <w:rsid w:val="00B817C3"/>
    <w:rsid w:val="00B823F8"/>
    <w:rsid w:val="00B85216"/>
    <w:rsid w:val="00B93A55"/>
    <w:rsid w:val="00B94DBA"/>
    <w:rsid w:val="00B95ACD"/>
    <w:rsid w:val="00BB2548"/>
    <w:rsid w:val="00BB463C"/>
    <w:rsid w:val="00BC2C98"/>
    <w:rsid w:val="00BC333A"/>
    <w:rsid w:val="00BC364C"/>
    <w:rsid w:val="00BC6068"/>
    <w:rsid w:val="00BC758D"/>
    <w:rsid w:val="00BC777B"/>
    <w:rsid w:val="00BD7AB6"/>
    <w:rsid w:val="00BE3473"/>
    <w:rsid w:val="00BF3D2A"/>
    <w:rsid w:val="00BF47CB"/>
    <w:rsid w:val="00C03C39"/>
    <w:rsid w:val="00C03DC1"/>
    <w:rsid w:val="00C1359B"/>
    <w:rsid w:val="00C16292"/>
    <w:rsid w:val="00C23682"/>
    <w:rsid w:val="00C247D1"/>
    <w:rsid w:val="00C248FF"/>
    <w:rsid w:val="00C25D7B"/>
    <w:rsid w:val="00C30A91"/>
    <w:rsid w:val="00C32270"/>
    <w:rsid w:val="00C33254"/>
    <w:rsid w:val="00C360E1"/>
    <w:rsid w:val="00C368DB"/>
    <w:rsid w:val="00C44585"/>
    <w:rsid w:val="00C46FA3"/>
    <w:rsid w:val="00C5248D"/>
    <w:rsid w:val="00C5249F"/>
    <w:rsid w:val="00C57DA8"/>
    <w:rsid w:val="00C67871"/>
    <w:rsid w:val="00C67EE6"/>
    <w:rsid w:val="00C74FB7"/>
    <w:rsid w:val="00C76729"/>
    <w:rsid w:val="00C76FF5"/>
    <w:rsid w:val="00C8377F"/>
    <w:rsid w:val="00C84AE7"/>
    <w:rsid w:val="00C84E66"/>
    <w:rsid w:val="00C87F79"/>
    <w:rsid w:val="00C92C8F"/>
    <w:rsid w:val="00C94649"/>
    <w:rsid w:val="00C97936"/>
    <w:rsid w:val="00C97CCB"/>
    <w:rsid w:val="00CA6535"/>
    <w:rsid w:val="00CB2566"/>
    <w:rsid w:val="00CB644E"/>
    <w:rsid w:val="00CC1E04"/>
    <w:rsid w:val="00CC3CE0"/>
    <w:rsid w:val="00CC69DB"/>
    <w:rsid w:val="00CC6FD7"/>
    <w:rsid w:val="00CC7ED0"/>
    <w:rsid w:val="00CD3717"/>
    <w:rsid w:val="00CD62EB"/>
    <w:rsid w:val="00CE05FE"/>
    <w:rsid w:val="00CE34FF"/>
    <w:rsid w:val="00CE590D"/>
    <w:rsid w:val="00CF1572"/>
    <w:rsid w:val="00CF7F0A"/>
    <w:rsid w:val="00D04A3D"/>
    <w:rsid w:val="00D1267A"/>
    <w:rsid w:val="00D25C96"/>
    <w:rsid w:val="00D32A07"/>
    <w:rsid w:val="00D4016B"/>
    <w:rsid w:val="00D50FD8"/>
    <w:rsid w:val="00D5343F"/>
    <w:rsid w:val="00D5551A"/>
    <w:rsid w:val="00D57B85"/>
    <w:rsid w:val="00D6029E"/>
    <w:rsid w:val="00D614DF"/>
    <w:rsid w:val="00D62B1C"/>
    <w:rsid w:val="00D65EDA"/>
    <w:rsid w:val="00D823DC"/>
    <w:rsid w:val="00D85272"/>
    <w:rsid w:val="00D90D2E"/>
    <w:rsid w:val="00DA4753"/>
    <w:rsid w:val="00DA4864"/>
    <w:rsid w:val="00DA67AA"/>
    <w:rsid w:val="00DC0C8D"/>
    <w:rsid w:val="00DC2B18"/>
    <w:rsid w:val="00DC387A"/>
    <w:rsid w:val="00DE2D3B"/>
    <w:rsid w:val="00DE6D82"/>
    <w:rsid w:val="00DE6FCB"/>
    <w:rsid w:val="00DF477B"/>
    <w:rsid w:val="00DF7EFA"/>
    <w:rsid w:val="00DF7F7E"/>
    <w:rsid w:val="00E01497"/>
    <w:rsid w:val="00E073BB"/>
    <w:rsid w:val="00E13455"/>
    <w:rsid w:val="00E14FFE"/>
    <w:rsid w:val="00E15B91"/>
    <w:rsid w:val="00E3480C"/>
    <w:rsid w:val="00E37441"/>
    <w:rsid w:val="00E40952"/>
    <w:rsid w:val="00E45999"/>
    <w:rsid w:val="00E51501"/>
    <w:rsid w:val="00E56B52"/>
    <w:rsid w:val="00E616D8"/>
    <w:rsid w:val="00E65A04"/>
    <w:rsid w:val="00E66ABD"/>
    <w:rsid w:val="00E7068E"/>
    <w:rsid w:val="00E70E9A"/>
    <w:rsid w:val="00E73E38"/>
    <w:rsid w:val="00E82757"/>
    <w:rsid w:val="00E86AA3"/>
    <w:rsid w:val="00E94FE3"/>
    <w:rsid w:val="00E960D2"/>
    <w:rsid w:val="00EB1ABB"/>
    <w:rsid w:val="00EC2E16"/>
    <w:rsid w:val="00ED293F"/>
    <w:rsid w:val="00EE791C"/>
    <w:rsid w:val="00EF035E"/>
    <w:rsid w:val="00EF54DC"/>
    <w:rsid w:val="00EF685F"/>
    <w:rsid w:val="00F0169A"/>
    <w:rsid w:val="00F0429B"/>
    <w:rsid w:val="00F04752"/>
    <w:rsid w:val="00F052DD"/>
    <w:rsid w:val="00F07FDE"/>
    <w:rsid w:val="00F108A1"/>
    <w:rsid w:val="00F12635"/>
    <w:rsid w:val="00F12EB8"/>
    <w:rsid w:val="00F21056"/>
    <w:rsid w:val="00F31E5F"/>
    <w:rsid w:val="00F418BE"/>
    <w:rsid w:val="00F45521"/>
    <w:rsid w:val="00F4790B"/>
    <w:rsid w:val="00F55F26"/>
    <w:rsid w:val="00F6340F"/>
    <w:rsid w:val="00F63622"/>
    <w:rsid w:val="00F65822"/>
    <w:rsid w:val="00F67C5C"/>
    <w:rsid w:val="00F738C6"/>
    <w:rsid w:val="00F74BA3"/>
    <w:rsid w:val="00F757FC"/>
    <w:rsid w:val="00F82DC9"/>
    <w:rsid w:val="00F9286A"/>
    <w:rsid w:val="00F92CB1"/>
    <w:rsid w:val="00F9402A"/>
    <w:rsid w:val="00FA0579"/>
    <w:rsid w:val="00FA1715"/>
    <w:rsid w:val="00FA7CDF"/>
    <w:rsid w:val="00FB7E7F"/>
    <w:rsid w:val="00FB7EBD"/>
    <w:rsid w:val="00FC1D33"/>
    <w:rsid w:val="00FC4E13"/>
    <w:rsid w:val="00FC5232"/>
    <w:rsid w:val="00FD11EE"/>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7A701"/>
  <w15:chartTrackingRefBased/>
  <w15:docId w15:val="{5C2176C0-B043-480C-A630-2C13E256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paragraph" w:styleId="NormalWeb">
    <w:name w:val="Normal (Web)"/>
    <w:basedOn w:val="Normal"/>
    <w:uiPriority w:val="99"/>
    <w:semiHidden/>
    <w:unhideWhenUsed/>
    <w:rsid w:val="001561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4324">
      <w:bodyDiv w:val="1"/>
      <w:marLeft w:val="0"/>
      <w:marRight w:val="0"/>
      <w:marTop w:val="0"/>
      <w:marBottom w:val="0"/>
      <w:divBdr>
        <w:top w:val="none" w:sz="0" w:space="0" w:color="auto"/>
        <w:left w:val="none" w:sz="0" w:space="0" w:color="auto"/>
        <w:bottom w:val="none" w:sz="0" w:space="0" w:color="auto"/>
        <w:right w:val="none" w:sz="0" w:space="0" w:color="auto"/>
      </w:divBdr>
    </w:div>
    <w:div w:id="5419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creativecommons.org/licenses/by-nc/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Desktop\&#1601;&#1585;&#1605;%20&#1582;&#1575;&#1605;%20&#1578;&#1605;&#1662;&#1604;&#15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4B34-596F-4D31-AA7F-BBCFE85B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 خام تمپلت</Template>
  <TotalTime>112</TotalTime>
  <Pages>8</Pages>
  <Words>4223</Words>
  <Characters>20740</Characters>
  <Application>Microsoft Office Word</Application>
  <DocSecurity>0</DocSecurity>
  <Lines>319</Lines>
  <Paragraphs>160</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119</cp:revision>
  <cp:lastPrinted>2020-02-23T11:55:00Z</cp:lastPrinted>
  <dcterms:created xsi:type="dcterms:W3CDTF">2024-12-11T04:20:00Z</dcterms:created>
  <dcterms:modified xsi:type="dcterms:W3CDTF">2024-12-11T08:13:00Z</dcterms:modified>
</cp:coreProperties>
</file>